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И МОЛОДЕЖНОЙ ПОЛИТИКИ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171D32" w:rsidRPr="00171D32">
        <w:rPr>
          <w:b/>
          <w:caps/>
          <w:sz w:val="28"/>
          <w:szCs w:val="28"/>
          <w:lang w:val="ru-RU"/>
        </w:rPr>
        <w:t>Информационные технологии в профессиональной деятельности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</w:t>
      </w:r>
      <w:r w:rsidR="00171D32">
        <w:rPr>
          <w:sz w:val="28"/>
          <w:szCs w:val="28"/>
          <w:lang w:val="ru-RU"/>
        </w:rPr>
        <w:t>3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171D32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5B7C79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DB6F4E" w:rsidP="00412AB2">
      <w:pPr>
        <w:jc w:val="center"/>
        <w:rPr>
          <w:sz w:val="28"/>
          <w:szCs w:val="28"/>
          <w:lang w:val="ru-RU"/>
        </w:rPr>
      </w:pPr>
      <w:bookmarkStart w:id="0" w:name="_GoBack"/>
      <w:r w:rsidRPr="00DB6F4E">
        <w:rPr>
          <w:noProof/>
          <w:sz w:val="28"/>
          <w:szCs w:val="28"/>
          <w:lang w:val="ru-RU"/>
        </w:rPr>
        <w:drawing>
          <wp:inline distT="0" distB="0" distL="0" distR="0">
            <wp:extent cx="4457700" cy="3053524"/>
            <wp:effectExtent l="0" t="0" r="0" b="0"/>
            <wp:docPr id="1" name="Рисунок 1" descr="https://avatars.mds.yandex.net/get-pdb/1526388/b355dfdd-ae80-4a33-88f7-f3e262cd599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26388/b355dfdd-ae80-4a33-88f7-f3e262cd5991/s120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98" cy="305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986343">
        <w:rPr>
          <w:b/>
          <w:sz w:val="28"/>
          <w:szCs w:val="28"/>
          <w:lang w:val="ru-RU"/>
        </w:rPr>
        <w:t>2</w:t>
      </w:r>
      <w:r w:rsidR="00684549">
        <w:rPr>
          <w:b/>
          <w:sz w:val="28"/>
          <w:szCs w:val="28"/>
          <w:lang w:val="ru-RU"/>
        </w:rPr>
        <w:t>2</w:t>
      </w:r>
    </w:p>
    <w:p w:rsidR="001169D8" w:rsidRPr="00E76510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86343" w:rsidRDefault="001618EC" w:rsidP="00986343">
      <w:pPr>
        <w:jc w:val="both"/>
        <w:rPr>
          <w:b/>
          <w:bCs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08A14026" wp14:editId="59C7132F">
            <wp:extent cx="6299835" cy="8907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5D3F60">
        <w:trPr>
          <w:trHeight w:val="349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5D3F60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A42663" w:rsidP="005D3F6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D3F60">
              <w:rPr>
                <w:sz w:val="28"/>
                <w:szCs w:val="28"/>
                <w:lang w:val="ru-RU"/>
              </w:rPr>
              <w:t>0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D73196" w:rsidP="005D3F6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D3F60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3346C8" w:rsidRDefault="003346C8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171D32" w:rsidRPr="00171D32">
        <w:rPr>
          <w:sz w:val="28"/>
          <w:szCs w:val="28"/>
          <w:lang w:val="ru-RU"/>
        </w:rPr>
        <w:t>Информационные технологии в профессиональной деятельности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отраслям).</w:t>
      </w:r>
      <w:r w:rsidR="00171D32">
        <w:rPr>
          <w:sz w:val="28"/>
          <w:szCs w:val="28"/>
          <w:lang w:val="ru-RU"/>
        </w:rPr>
        <w:t xml:space="preserve"> 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>Требования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3346C8" w:rsidRDefault="003346C8" w:rsidP="003346C8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3346C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плане, и включает в себя в</w:t>
      </w:r>
      <w:r w:rsidRPr="002646DF">
        <w:rPr>
          <w:color w:val="000000"/>
          <w:sz w:val="28"/>
          <w:szCs w:val="28"/>
          <w:lang w:val="ru-RU"/>
        </w:rPr>
        <w:t>ыполнение практическ</w:t>
      </w:r>
      <w:r>
        <w:rPr>
          <w:color w:val="000000"/>
          <w:sz w:val="28"/>
          <w:szCs w:val="28"/>
          <w:lang w:val="ru-RU"/>
        </w:rPr>
        <w:t>их</w:t>
      </w:r>
      <w:r w:rsidRPr="002646DF">
        <w:rPr>
          <w:color w:val="000000"/>
          <w:sz w:val="28"/>
          <w:szCs w:val="28"/>
          <w:lang w:val="ru-RU"/>
        </w:rPr>
        <w:t xml:space="preserve"> задани</w:t>
      </w:r>
      <w:r>
        <w:rPr>
          <w:color w:val="000000"/>
          <w:sz w:val="28"/>
          <w:szCs w:val="28"/>
          <w:lang w:val="ru-RU"/>
        </w:rPr>
        <w:t>й.</w:t>
      </w:r>
    </w:p>
    <w:p w:rsidR="003346C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3346C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3346C8" w:rsidRPr="001169D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3346C8" w:rsidRPr="001169D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3346C8" w:rsidRPr="0061042E" w:rsidRDefault="003346C8" w:rsidP="003346C8">
      <w:pPr>
        <w:pStyle w:val="af0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3346C8" w:rsidRPr="0061042E" w:rsidRDefault="003346C8" w:rsidP="003346C8">
      <w:pPr>
        <w:pStyle w:val="af0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3346C8" w:rsidRPr="0061042E" w:rsidRDefault="003346C8" w:rsidP="003346C8">
      <w:pPr>
        <w:pStyle w:val="af0"/>
        <w:numPr>
          <w:ilvl w:val="0"/>
          <w:numId w:val="4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>
        <w:rPr>
          <w:color w:val="000000"/>
          <w:sz w:val="28"/>
          <w:szCs w:val="28"/>
        </w:rPr>
        <w:t>.</w:t>
      </w:r>
    </w:p>
    <w:p w:rsidR="003346C8" w:rsidRPr="001169D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3346C8" w:rsidRPr="0061042E" w:rsidRDefault="003346C8" w:rsidP="003346C8">
      <w:pPr>
        <w:pStyle w:val="af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3346C8" w:rsidRPr="0061042E" w:rsidRDefault="003346C8" w:rsidP="003346C8">
      <w:pPr>
        <w:pStyle w:val="af0"/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3346C8" w:rsidRPr="001169D8" w:rsidRDefault="003346C8" w:rsidP="003346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665941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171D32" w:rsidRPr="00171D32">
        <w:rPr>
          <w:sz w:val="28"/>
          <w:szCs w:val="28"/>
        </w:rPr>
        <w:t>Информационные технологии в профессиональной деятельности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>, задани</w:t>
      </w:r>
      <w:r w:rsidR="004A487B">
        <w:rPr>
          <w:sz w:val="28"/>
          <w:szCs w:val="28"/>
        </w:rPr>
        <w:t>я</w:t>
      </w:r>
      <w:r w:rsidR="00BE0755">
        <w:rPr>
          <w:sz w:val="28"/>
          <w:szCs w:val="28"/>
        </w:rPr>
        <w:t xml:space="preserve">, методических рекомендаций </w:t>
      </w:r>
      <w:r w:rsidR="004A487B">
        <w:rPr>
          <w:sz w:val="28"/>
          <w:szCs w:val="28"/>
        </w:rPr>
        <w:t>по выполнению задания</w:t>
      </w:r>
      <w:r w:rsidR="00BE0755">
        <w:rPr>
          <w:sz w:val="28"/>
          <w:szCs w:val="28"/>
        </w:rPr>
        <w:t xml:space="preserve"> </w:t>
      </w:r>
      <w:r>
        <w:rPr>
          <w:sz w:val="28"/>
          <w:szCs w:val="28"/>
        </w:rPr>
        <w:t>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4A487B" w:rsidRPr="009F4479" w:rsidRDefault="004A487B" w:rsidP="004A487B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В карте самостоятельной работы студента указан</w:t>
      </w:r>
      <w:r>
        <w:rPr>
          <w:sz w:val="28"/>
          <w:szCs w:val="28"/>
          <w:lang w:val="ru-RU"/>
        </w:rPr>
        <w:t>о</w:t>
      </w:r>
      <w:r w:rsidRPr="00C3566A">
        <w:rPr>
          <w:sz w:val="28"/>
          <w:szCs w:val="28"/>
          <w:lang w:val="ru-RU"/>
        </w:rPr>
        <w:t xml:space="preserve"> названи</w:t>
      </w:r>
      <w:r>
        <w:rPr>
          <w:sz w:val="28"/>
          <w:szCs w:val="28"/>
          <w:lang w:val="ru-RU"/>
        </w:rPr>
        <w:t>е</w:t>
      </w:r>
      <w:r w:rsidRPr="00C3566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раздела и </w:t>
      </w:r>
      <w:r w:rsidRPr="00C3566A">
        <w:rPr>
          <w:sz w:val="28"/>
          <w:szCs w:val="28"/>
          <w:lang w:val="ru-RU"/>
        </w:rPr>
        <w:t>тем</w:t>
      </w:r>
      <w:r>
        <w:rPr>
          <w:sz w:val="28"/>
          <w:szCs w:val="28"/>
          <w:lang w:val="ru-RU"/>
        </w:rPr>
        <w:t>ы задания</w:t>
      </w:r>
      <w:r w:rsidRPr="00C3566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количество часов для выполнения, форма осуществления работы, форма контроля преподавателем</w:t>
      </w:r>
      <w:r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171D32" w:rsidRPr="00171D32">
        <w:rPr>
          <w:rFonts w:ascii="Times New Roman" w:hAnsi="Times New Roman"/>
          <w:b w:val="0"/>
          <w:bCs w:val="0"/>
          <w:color w:val="000000"/>
          <w:lang w:eastAsia="ru-RU"/>
        </w:rPr>
        <w:t>Информационные технологии в профессиональной деятельности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4A487B">
        <w:rPr>
          <w:rFonts w:ascii="Times New Roman" w:hAnsi="Times New Roman"/>
          <w:b w:val="0"/>
          <w:bCs w:val="0"/>
          <w:color w:val="000000"/>
          <w:lang w:eastAsia="ru-RU"/>
        </w:rPr>
        <w:t>70 часов, из них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самостоятельных занятий – </w:t>
      </w:r>
      <w:r w:rsidR="004A487B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FC1913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2268"/>
        <w:gridCol w:w="992"/>
        <w:gridCol w:w="4252"/>
        <w:gridCol w:w="2552"/>
        <w:gridCol w:w="1702"/>
        <w:gridCol w:w="1275"/>
      </w:tblGrid>
      <w:tr w:rsidR="00C93B7C" w:rsidRPr="003B055C" w:rsidTr="004A487B">
        <w:trPr>
          <w:trHeight w:val="528"/>
        </w:trPr>
        <w:tc>
          <w:tcPr>
            <w:tcW w:w="675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2019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2268" w:type="dxa"/>
          </w:tcPr>
          <w:p w:rsidR="00C93B7C" w:rsidRPr="003B055C" w:rsidRDefault="00C93B7C" w:rsidP="007C5E90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42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70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3346C8" w:rsidRPr="00384D7F" w:rsidTr="004A487B">
        <w:trPr>
          <w:trHeight w:val="1354"/>
        </w:trPr>
        <w:tc>
          <w:tcPr>
            <w:tcW w:w="675" w:type="dxa"/>
          </w:tcPr>
          <w:p w:rsidR="003346C8" w:rsidRPr="003B055C" w:rsidRDefault="003346C8" w:rsidP="005E7FB9">
            <w:pPr>
              <w:pStyle w:val="Default"/>
            </w:pPr>
            <w:r w:rsidRPr="003B055C">
              <w:t>2</w:t>
            </w:r>
          </w:p>
        </w:tc>
        <w:tc>
          <w:tcPr>
            <w:tcW w:w="2019" w:type="dxa"/>
          </w:tcPr>
          <w:p w:rsidR="003346C8" w:rsidRDefault="003346C8" w:rsidP="003346C8">
            <w:pPr>
              <w:pStyle w:val="Default"/>
            </w:pPr>
            <w:r>
              <w:t xml:space="preserve">Тема 1.5. </w:t>
            </w:r>
          </w:p>
          <w:p w:rsidR="003346C8" w:rsidRPr="003B055C" w:rsidRDefault="003346C8" w:rsidP="003346C8">
            <w:pPr>
              <w:pStyle w:val="Default"/>
            </w:pPr>
            <w:r>
              <w:t>Технологии создания и обработки графической информации</w:t>
            </w:r>
          </w:p>
        </w:tc>
        <w:tc>
          <w:tcPr>
            <w:tcW w:w="2268" w:type="dxa"/>
          </w:tcPr>
          <w:p w:rsidR="003346C8" w:rsidRPr="003B055C" w:rsidRDefault="003346C8" w:rsidP="003346C8">
            <w:pPr>
              <w:pStyle w:val="Default"/>
            </w:pPr>
            <w:r w:rsidRPr="00434668">
              <w:rPr>
                <w:bCs/>
              </w:rPr>
              <w:t xml:space="preserve">Выполнение индивидуального проектного задания </w:t>
            </w:r>
            <w:r>
              <w:rPr>
                <w:bCs/>
              </w:rPr>
              <w:t>(презентации)</w:t>
            </w:r>
          </w:p>
        </w:tc>
        <w:tc>
          <w:tcPr>
            <w:tcW w:w="992" w:type="dxa"/>
          </w:tcPr>
          <w:p w:rsidR="003346C8" w:rsidRPr="003B055C" w:rsidRDefault="003346C8" w:rsidP="003346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</w:tcPr>
          <w:p w:rsidR="003346C8" w:rsidRPr="00434668" w:rsidRDefault="003346C8" w:rsidP="00334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34668">
              <w:rPr>
                <w:rFonts w:eastAsia="Calibri"/>
                <w:bCs/>
                <w:sz w:val="24"/>
                <w:szCs w:val="24"/>
                <w:lang w:val="ru-RU"/>
              </w:rPr>
              <w:t>Технология мультимедиа. Создание мультимедийной компьютерной презентации учебного проекта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: «Составление бизнес-плана фирмы»</w:t>
            </w:r>
          </w:p>
        </w:tc>
        <w:tc>
          <w:tcPr>
            <w:tcW w:w="2552" w:type="dxa"/>
          </w:tcPr>
          <w:p w:rsidR="003346C8" w:rsidRPr="003B055C" w:rsidRDefault="003346C8" w:rsidP="003346C8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702" w:type="dxa"/>
          </w:tcPr>
          <w:p w:rsidR="003346C8" w:rsidRPr="003B055C" w:rsidRDefault="003346C8" w:rsidP="003346C8">
            <w:pPr>
              <w:pStyle w:val="Default"/>
            </w:pPr>
            <w:r>
              <w:t>Презентация представлена</w:t>
            </w:r>
          </w:p>
        </w:tc>
        <w:tc>
          <w:tcPr>
            <w:tcW w:w="1275" w:type="dxa"/>
          </w:tcPr>
          <w:p w:rsidR="003346C8" w:rsidRPr="003B055C" w:rsidRDefault="003346C8" w:rsidP="004A487B">
            <w:pPr>
              <w:pStyle w:val="Default"/>
            </w:pPr>
            <w:r w:rsidRPr="003B055C">
              <w:t>Балльная отметка в журнале учебных занятий</w:t>
            </w:r>
          </w:p>
        </w:tc>
      </w:tr>
      <w:tr w:rsidR="003346C8" w:rsidRPr="003B055C" w:rsidTr="004A487B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C8" w:rsidRPr="003B055C" w:rsidRDefault="003346C8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665941">
      <w:pPr>
        <w:numPr>
          <w:ilvl w:val="0"/>
          <w:numId w:val="17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A46E7F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A46E7F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закрепление изученного теоретического материала, а также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5736E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все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5736E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5736E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E2518A" w:rsidRPr="00E2518A" w:rsidRDefault="00E2518A" w:rsidP="004A487B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</w:r>
      <w:r w:rsidR="004A487B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1240DF" w:rsidRPr="001240DF" w:rsidRDefault="001240DF" w:rsidP="001240DF">
      <w:pPr>
        <w:rPr>
          <w:lang w:val="ru-RU" w:eastAsia="en-US"/>
        </w:rPr>
      </w:pPr>
    </w:p>
    <w:p w:rsidR="000A2A61" w:rsidRPr="00143901" w:rsidRDefault="000A2A61" w:rsidP="00143901">
      <w:pPr>
        <w:pStyle w:val="af0"/>
        <w:numPr>
          <w:ilvl w:val="0"/>
          <w:numId w:val="37"/>
        </w:numPr>
        <w:jc w:val="both"/>
        <w:rPr>
          <w:b/>
          <w:sz w:val="28"/>
          <w:szCs w:val="28"/>
          <w:lang w:eastAsia="en-US"/>
        </w:rPr>
      </w:pPr>
      <w:r w:rsidRPr="00143901">
        <w:rPr>
          <w:b/>
          <w:sz w:val="28"/>
          <w:szCs w:val="28"/>
          <w:lang w:eastAsia="en-US"/>
        </w:rPr>
        <w:t xml:space="preserve">Создание мультимедийной компьютерной презентации </w:t>
      </w:r>
    </w:p>
    <w:p w:rsidR="000A2A61" w:rsidRPr="0000411B" w:rsidRDefault="000A2A61" w:rsidP="000A2A61">
      <w:pPr>
        <w:ind w:left="720"/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с</w:t>
      </w:r>
      <w:r w:rsidRPr="000A2A61">
        <w:rPr>
          <w:sz w:val="28"/>
          <w:szCs w:val="28"/>
          <w:lang w:val="ru-RU" w:eastAsia="en-US"/>
        </w:rPr>
        <w:t>оздани</w:t>
      </w:r>
      <w:r>
        <w:rPr>
          <w:sz w:val="28"/>
          <w:szCs w:val="28"/>
          <w:lang w:val="ru-RU" w:eastAsia="en-US"/>
        </w:rPr>
        <w:t>ю</w:t>
      </w:r>
      <w:r w:rsidRPr="000A2A61">
        <w:rPr>
          <w:sz w:val="28"/>
          <w:szCs w:val="28"/>
          <w:lang w:val="ru-RU" w:eastAsia="en-US"/>
        </w:rPr>
        <w:t xml:space="preserve"> мультимедийной компьютерной презентации</w:t>
      </w:r>
      <w:r>
        <w:rPr>
          <w:sz w:val="28"/>
          <w:szCs w:val="28"/>
          <w:lang w:val="ru-RU" w:eastAsia="en-US"/>
        </w:rPr>
        <w:t>.</w:t>
      </w:r>
    </w:p>
    <w:p w:rsidR="000A2A61" w:rsidRDefault="000A2A61" w:rsidP="000A2A61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0A2A61" w:rsidRDefault="000A2A61" w:rsidP="000A2A61">
      <w:pPr>
        <w:numPr>
          <w:ilvl w:val="0"/>
          <w:numId w:val="11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0A2A61" w:rsidRPr="00134E16" w:rsidRDefault="00143901" w:rsidP="000A2A61">
      <w:pPr>
        <w:numPr>
          <w:ilvl w:val="0"/>
          <w:numId w:val="1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презентацию</w:t>
      </w:r>
      <w:r w:rsidR="000A2A61">
        <w:rPr>
          <w:sz w:val="28"/>
          <w:szCs w:val="28"/>
          <w:lang w:val="ru-RU" w:eastAsia="en-US"/>
        </w:rPr>
        <w:t>.</w:t>
      </w:r>
    </w:p>
    <w:p w:rsidR="000A2A61" w:rsidRDefault="00143901" w:rsidP="001439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143901">
        <w:rPr>
          <w:b/>
          <w:color w:val="000000"/>
          <w:sz w:val="28"/>
          <w:szCs w:val="28"/>
          <w:shd w:val="clear" w:color="auto" w:fill="FFFFFF"/>
          <w:lang w:val="ru-RU"/>
        </w:rPr>
        <w:t>Компьютерная презентация</w:t>
      </w:r>
      <w:r w:rsidRPr="00143901">
        <w:rPr>
          <w:color w:val="000000"/>
          <w:sz w:val="28"/>
          <w:szCs w:val="28"/>
          <w:shd w:val="clear" w:color="auto" w:fill="FFFFFF"/>
          <w:lang w:val="ru-RU"/>
        </w:rPr>
        <w:t xml:space="preserve"> - это особый документ с мультимедийным содержимым,</w:t>
      </w:r>
      <w:r w:rsidRPr="00143901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 xml:space="preserve"> </w:t>
      </w:r>
      <w:r w:rsidRPr="00143901">
        <w:rPr>
          <w:color w:val="000000"/>
          <w:sz w:val="28"/>
          <w:szCs w:val="28"/>
          <w:shd w:val="clear" w:color="auto" w:fill="FFFFFF"/>
          <w:lang w:val="ru-RU"/>
        </w:rPr>
        <w:t xml:space="preserve">демонстрация которого управляется пользователем. На данный момент это один из самых популярных способов подачи информации, который используется во многих сферах жизни. </w:t>
      </w:r>
    </w:p>
    <w:p w:rsidR="00143901" w:rsidRDefault="00143901" w:rsidP="001439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143901" w:rsidRPr="00143901" w:rsidRDefault="00143901" w:rsidP="001439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43901">
        <w:rPr>
          <w:sz w:val="28"/>
          <w:szCs w:val="28"/>
          <w:lang w:val="ru-RU"/>
        </w:rPr>
        <w:t>Требования, которые предъявляются к презентациям PowerPoint.</w:t>
      </w:r>
    </w:p>
    <w:tbl>
      <w:tblPr>
        <w:tblStyle w:val="ac"/>
        <w:tblpPr w:leftFromText="180" w:rightFromText="180" w:vertAnchor="text" w:horzAnchor="margin" w:tblpX="-125" w:tblpY="281"/>
        <w:tblW w:w="10881" w:type="dxa"/>
        <w:tblLayout w:type="fixed"/>
        <w:tblLook w:val="01E0" w:firstRow="1" w:lastRow="1" w:firstColumn="1" w:lastColumn="1" w:noHBand="0" w:noVBand="0"/>
      </w:tblPr>
      <w:tblGrid>
        <w:gridCol w:w="630"/>
        <w:gridCol w:w="48"/>
        <w:gridCol w:w="12"/>
        <w:gridCol w:w="1545"/>
        <w:gridCol w:w="1984"/>
        <w:gridCol w:w="2019"/>
        <w:gridCol w:w="533"/>
        <w:gridCol w:w="1938"/>
        <w:gridCol w:w="297"/>
        <w:gridCol w:w="1875"/>
      </w:tblGrid>
      <w:tr w:rsidR="000A2A61" w:rsidRPr="000A2A61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ind w:right="-22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Требования</w:t>
            </w:r>
          </w:p>
          <w:p w:rsidR="000A2A61" w:rsidRPr="000A2A61" w:rsidRDefault="000A2A61" w:rsidP="004A487B">
            <w:pPr>
              <w:ind w:left="-114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Примечания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tabs>
                <w:tab w:val="num" w:pos="57"/>
              </w:tabs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114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Основные слайды презентации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tabs>
                <w:tab w:val="left" w:pos="456"/>
              </w:tabs>
              <w:ind w:left="-51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Структура презентации:</w:t>
            </w:r>
          </w:p>
          <w:p w:rsidR="000A2A61" w:rsidRPr="000A2A61" w:rsidRDefault="000A2A61" w:rsidP="004A487B">
            <w:pPr>
              <w:numPr>
                <w:ilvl w:val="0"/>
                <w:numId w:val="40"/>
              </w:numPr>
              <w:tabs>
                <w:tab w:val="left" w:pos="456"/>
              </w:tabs>
              <w:ind w:left="-51" w:firstLine="0"/>
              <w:rPr>
                <w:sz w:val="24"/>
                <w:szCs w:val="24"/>
                <w:lang w:val="ru-RU"/>
              </w:rPr>
            </w:pPr>
            <w:r w:rsidRPr="000A2A61">
              <w:rPr>
                <w:i/>
                <w:sz w:val="24"/>
                <w:szCs w:val="24"/>
                <w:lang w:val="ru-RU"/>
              </w:rPr>
              <w:t>Для любого типа презентации</w:t>
            </w:r>
            <w:r w:rsidRPr="000A2A61">
              <w:rPr>
                <w:sz w:val="24"/>
                <w:szCs w:val="24"/>
                <w:lang w:val="ru-RU"/>
              </w:rPr>
              <w:t xml:space="preserve">: </w:t>
            </w:r>
          </w:p>
          <w:p w:rsidR="000A2A61" w:rsidRPr="000A2A61" w:rsidRDefault="000A2A61" w:rsidP="004A487B">
            <w:pPr>
              <w:tabs>
                <w:tab w:val="left" w:pos="456"/>
              </w:tabs>
              <w:ind w:left="-51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1-ый слайд – титульный лист – тема, автор, логотип; 2-ой слайд – сведения об авторе; 3-ий слайд – содержание  презентации с кнопками навигации; в конце – список используемых источников и завершающий слайд – повторение контактной информации об авторе.</w:t>
            </w:r>
          </w:p>
          <w:p w:rsidR="000A2A61" w:rsidRPr="000A2A61" w:rsidRDefault="000A2A61" w:rsidP="004A487B">
            <w:pPr>
              <w:numPr>
                <w:ilvl w:val="0"/>
                <w:numId w:val="40"/>
              </w:numPr>
              <w:tabs>
                <w:tab w:val="left" w:pos="456"/>
              </w:tabs>
              <w:ind w:left="-51" w:firstLine="0"/>
              <w:rPr>
                <w:sz w:val="24"/>
                <w:szCs w:val="24"/>
                <w:lang w:val="ru-RU"/>
              </w:rPr>
            </w:pPr>
            <w:r w:rsidRPr="000A2A61">
              <w:rPr>
                <w:i/>
                <w:sz w:val="24"/>
                <w:szCs w:val="24"/>
                <w:lang w:val="ru-RU"/>
              </w:rPr>
              <w:t>Для учебной презентации</w:t>
            </w:r>
            <w:r w:rsidRPr="000A2A61">
              <w:rPr>
                <w:sz w:val="24"/>
                <w:szCs w:val="24"/>
                <w:lang w:val="ru-RU"/>
              </w:rPr>
              <w:t xml:space="preserve">: </w:t>
            </w:r>
          </w:p>
          <w:p w:rsidR="000A2A61" w:rsidRPr="000A2A61" w:rsidRDefault="000A2A61" w:rsidP="004A487B">
            <w:pPr>
              <w:tabs>
                <w:tab w:val="left" w:pos="456"/>
              </w:tabs>
              <w:ind w:left="-51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3-ий слайд: содержание презентации с кнопками навигации , 4-ый слайд: цель и задачи презентации; 5-ый слайд – список </w:t>
            </w:r>
            <w:r w:rsidRPr="000A2A61">
              <w:rPr>
                <w:sz w:val="24"/>
                <w:szCs w:val="24"/>
                <w:lang w:val="ru-RU"/>
              </w:rPr>
              <w:lastRenderedPageBreak/>
              <w:t>литературы по теме, предзавершающий слайд с общим выводом.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-51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lastRenderedPageBreak/>
              <w:t>На 2-ом слайде размещается фотография автора, информация о нём и контактная информация.</w:t>
            </w:r>
          </w:p>
          <w:p w:rsidR="000A2A61" w:rsidRPr="000A2A61" w:rsidRDefault="000A2A61" w:rsidP="004A487B">
            <w:pPr>
              <w:ind w:left="-51" w:right="-51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Кнопки навигации нужны для быстроты перемещения внутри презентации – к любому слайду можно добраться в 2 щелчка.</w:t>
            </w:r>
          </w:p>
          <w:p w:rsidR="000A2A61" w:rsidRPr="000A2A61" w:rsidRDefault="000A2A61" w:rsidP="004A487B">
            <w:pPr>
              <w:ind w:left="-51" w:right="-51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Соблюдайте основные правила цитирования и авторские права!!! (обязательно указание первоисточников материалов: откуда взяли иллюстрации, звуки, тексты, ссылки; кроме интернет-ссылок, </w:t>
            </w:r>
            <w:r w:rsidRPr="000A2A61">
              <w:rPr>
                <w:sz w:val="24"/>
                <w:szCs w:val="24"/>
                <w:lang w:val="ru-RU"/>
              </w:rPr>
              <w:lastRenderedPageBreak/>
              <w:t>указываются и печатные издания)</w:t>
            </w:r>
          </w:p>
        </w:tc>
      </w:tr>
      <w:tr w:rsidR="000A2A61" w:rsidRPr="000A2A61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Виды слайдов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 w:rsidR="000A2A61" w:rsidRPr="000A2A61" w:rsidRDefault="000A2A61" w:rsidP="004A487B">
            <w:pPr>
              <w:numPr>
                <w:ilvl w:val="1"/>
                <w:numId w:val="41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 текстом</w:t>
            </w:r>
          </w:p>
          <w:p w:rsidR="000A2A61" w:rsidRPr="000A2A61" w:rsidRDefault="000A2A61" w:rsidP="004A487B">
            <w:pPr>
              <w:numPr>
                <w:ilvl w:val="1"/>
                <w:numId w:val="41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 иллюстрациями;</w:t>
            </w:r>
          </w:p>
          <w:p w:rsidR="000A2A61" w:rsidRPr="000A2A61" w:rsidRDefault="000A2A61" w:rsidP="004A487B">
            <w:pPr>
              <w:numPr>
                <w:ilvl w:val="1"/>
                <w:numId w:val="41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 таблицами;</w:t>
            </w:r>
          </w:p>
          <w:p w:rsidR="000A2A61" w:rsidRPr="000A2A61" w:rsidRDefault="000A2A61" w:rsidP="004A487B">
            <w:pPr>
              <w:numPr>
                <w:ilvl w:val="1"/>
                <w:numId w:val="41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 диаграммами;</w:t>
            </w:r>
          </w:p>
          <w:p w:rsidR="000A2A61" w:rsidRPr="000A2A61" w:rsidRDefault="000A2A61" w:rsidP="004A487B">
            <w:pPr>
              <w:numPr>
                <w:ilvl w:val="1"/>
                <w:numId w:val="41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 анимацией (если уместно).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Шрифт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Текст должен быть хорошо виден.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Размер шрифта должен быть максимально крупным на слайде! Самый «мелкий» для презентации – шрифт 24 пт (для текста) и 40 пт (для заголовков).</w:t>
            </w:r>
          </w:p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</w:rPr>
            </w:pPr>
            <w:r w:rsidRPr="000A2A61">
              <w:rPr>
                <w:sz w:val="24"/>
                <w:szCs w:val="24"/>
                <w:lang w:val="ru-RU"/>
              </w:rPr>
              <w:t>Лучше</w:t>
            </w:r>
            <w:r w:rsidRPr="000A2A61">
              <w:rPr>
                <w:sz w:val="24"/>
                <w:szCs w:val="24"/>
              </w:rPr>
              <w:t xml:space="preserve"> </w:t>
            </w:r>
            <w:r w:rsidRPr="000A2A61">
              <w:rPr>
                <w:sz w:val="24"/>
                <w:szCs w:val="24"/>
                <w:lang w:val="ru-RU"/>
              </w:rPr>
              <w:t>использовать</w:t>
            </w:r>
            <w:r w:rsidRPr="000A2A61">
              <w:rPr>
                <w:sz w:val="24"/>
                <w:szCs w:val="24"/>
              </w:rPr>
              <w:t xml:space="preserve"> </w:t>
            </w:r>
            <w:r w:rsidRPr="000A2A61">
              <w:rPr>
                <w:sz w:val="24"/>
                <w:szCs w:val="24"/>
                <w:lang w:val="ru-RU"/>
              </w:rPr>
              <w:t>шрифты</w:t>
            </w:r>
            <w:r w:rsidRPr="000A2A61">
              <w:rPr>
                <w:sz w:val="24"/>
                <w:szCs w:val="24"/>
              </w:rPr>
              <w:t xml:space="preserve"> </w:t>
            </w:r>
            <w:r w:rsidRPr="000A2A61"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r w:rsidRPr="000A2A61">
              <w:rPr>
                <w:b/>
                <w:sz w:val="24"/>
                <w:szCs w:val="24"/>
              </w:rPr>
              <w:t xml:space="preserve">, </w:t>
            </w:r>
            <w:r w:rsidRPr="000A2A61">
              <w:rPr>
                <w:rFonts w:ascii="Verdana" w:hAnsi="Verdana"/>
                <w:b/>
                <w:sz w:val="24"/>
                <w:szCs w:val="24"/>
              </w:rPr>
              <w:t>Verdana</w:t>
            </w:r>
            <w:r w:rsidRPr="000A2A61">
              <w:rPr>
                <w:b/>
                <w:sz w:val="24"/>
                <w:szCs w:val="24"/>
              </w:rPr>
              <w:t>,</w:t>
            </w:r>
            <w:r w:rsidRPr="000A2A6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0A2A61">
              <w:rPr>
                <w:rFonts w:ascii="Tahoma" w:hAnsi="Tahoma" w:cs="Tahoma"/>
                <w:b/>
                <w:sz w:val="24"/>
                <w:szCs w:val="24"/>
              </w:rPr>
              <w:t>Tahoma</w:t>
            </w:r>
            <w:r w:rsidRPr="000A2A61">
              <w:rPr>
                <w:b/>
                <w:sz w:val="24"/>
                <w:szCs w:val="24"/>
              </w:rPr>
              <w:t>,</w:t>
            </w:r>
            <w:r w:rsidRPr="000A2A61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0A2A61">
              <w:rPr>
                <w:rFonts w:ascii="Comic Sans MS" w:hAnsi="Comic Sans MS"/>
                <w:b/>
                <w:sz w:val="24"/>
                <w:szCs w:val="24"/>
              </w:rPr>
              <w:t>Comic Sans MS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Интервал между строк – полуторный.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-108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Желательно устанавливать ЕДИНЫЙ СТИЛЬ шрифта для всей презентации.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Расположение информации на странице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Проще считывать информацию расположенную горизонтально, а не вертикально.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Наиболее важная информация должна располагаться в центре экрана.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Форматировать текст нужно по ширине страницы.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Уровень запоминания информации зависит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от её расположения на экране.</w:t>
            </w:r>
          </w:p>
          <w:p w:rsidR="000A2A61" w:rsidRPr="000A2A61" w:rsidRDefault="000A2A61" w:rsidP="004A487B">
            <w:pPr>
              <w:ind w:right="6"/>
              <w:rPr>
                <w:bCs/>
                <w:sz w:val="24"/>
                <w:szCs w:val="24"/>
                <w:lang w:val="ru-RU"/>
              </w:rPr>
            </w:pPr>
          </w:p>
          <w:tbl>
            <w:tblPr>
              <w:tblStyle w:val="ac"/>
              <w:tblpPr w:leftFromText="180" w:rightFromText="180" w:vertAnchor="text" w:horzAnchor="page" w:tblpX="524" w:tblpY="137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67"/>
              <w:gridCol w:w="1267"/>
            </w:tblGrid>
            <w:tr w:rsidR="000A2A61" w:rsidRPr="00384D7F" w:rsidTr="00205FAF">
              <w:trPr>
                <w:trHeight w:val="750"/>
              </w:trPr>
              <w:tc>
                <w:tcPr>
                  <w:tcW w:w="1267" w:type="dxa"/>
                  <w:shd w:val="clear" w:color="auto" w:fill="E6E6E6"/>
                  <w:vAlign w:val="center"/>
                </w:tcPr>
                <w:p w:rsidR="000A2A61" w:rsidRPr="000A2A61" w:rsidRDefault="000A2A61" w:rsidP="004A487B">
                  <w:pPr>
                    <w:ind w:left="-51" w:right="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2A61">
                    <w:rPr>
                      <w:b/>
                      <w:sz w:val="24"/>
                      <w:szCs w:val="24"/>
                      <w:lang w:val="ru-RU"/>
                    </w:rPr>
                    <w:t>33%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0A2A61" w:rsidRPr="000A2A61" w:rsidRDefault="000A2A61" w:rsidP="004A487B">
                  <w:pPr>
                    <w:ind w:left="-51" w:right="6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0A2A61">
                    <w:rPr>
                      <w:sz w:val="24"/>
                      <w:szCs w:val="24"/>
                      <w:lang w:val="ru-RU"/>
                    </w:rPr>
                    <w:t>28%</w:t>
                  </w:r>
                </w:p>
              </w:tc>
            </w:tr>
            <w:tr w:rsidR="000A2A61" w:rsidRPr="00384D7F" w:rsidTr="00205FAF">
              <w:trPr>
                <w:trHeight w:val="643"/>
              </w:trPr>
              <w:tc>
                <w:tcPr>
                  <w:tcW w:w="1267" w:type="dxa"/>
                  <w:shd w:val="clear" w:color="auto" w:fill="auto"/>
                  <w:vAlign w:val="center"/>
                </w:tcPr>
                <w:p w:rsidR="000A2A61" w:rsidRPr="000A2A61" w:rsidRDefault="000A2A61" w:rsidP="004A487B">
                  <w:pPr>
                    <w:ind w:left="-51" w:right="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2A61">
                    <w:rPr>
                      <w:sz w:val="24"/>
                      <w:szCs w:val="24"/>
                      <w:lang w:val="ru-RU"/>
                    </w:rPr>
                    <w:t>16%</w:t>
                  </w:r>
                </w:p>
              </w:tc>
              <w:tc>
                <w:tcPr>
                  <w:tcW w:w="1267" w:type="dxa"/>
                  <w:shd w:val="clear" w:color="auto" w:fill="auto"/>
                  <w:vAlign w:val="center"/>
                </w:tcPr>
                <w:p w:rsidR="000A2A61" w:rsidRPr="000A2A61" w:rsidRDefault="000A2A61" w:rsidP="004A487B">
                  <w:pPr>
                    <w:ind w:left="-51" w:right="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A2A61">
                    <w:rPr>
                      <w:sz w:val="24"/>
                      <w:szCs w:val="24"/>
                      <w:lang w:val="ru-RU"/>
                    </w:rPr>
                    <w:t>23%</w:t>
                  </w:r>
                </w:p>
              </w:tc>
            </w:tr>
          </w:tbl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 xml:space="preserve">В левом верхнем углу слайда располагается самая важная информация. 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Содержание информации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При подготовке текста презентации в обязательном порядке должны соблюдаться общепринятые правила орфографии, пунктуации, стилистики и правила оформления текста (отсутствие точки в заголовках и т.д.), а также могут использоваться общепринятые сокращения.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Форма представления информации должна соответствовать уровню знаний аудитории слушателей, для которых демонстрируется презентация.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В презентациях точка в заголовках ставится.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Объем информации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Не допустимо заполнять один слайд слишком большим объемом информации</w:t>
            </w:r>
            <w:r w:rsidRPr="000A2A61">
              <w:rPr>
                <w:sz w:val="24"/>
                <w:szCs w:val="24"/>
                <w:lang w:val="ru-RU"/>
              </w:rPr>
              <w:t>: единовременно человеку трудно запомнить более трех фактов, выводов или определений.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Наибольшая эффективность передачи содержания достигается, когда ключевые пункты отображаются по одному на </w:t>
            </w:r>
            <w:r w:rsidRPr="000A2A61">
              <w:rPr>
                <w:sz w:val="24"/>
                <w:szCs w:val="24"/>
                <w:lang w:val="ru-RU"/>
              </w:rPr>
              <w:lastRenderedPageBreak/>
              <w:t>каждом отдельном слайде.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lastRenderedPageBreak/>
              <w:t>Размещать много мелкого текста на слайде недопустимо!</w:t>
            </w:r>
          </w:p>
          <w:p w:rsidR="000A2A61" w:rsidRPr="000A2A61" w:rsidRDefault="000A2A61" w:rsidP="004A487B">
            <w:pPr>
              <w:ind w:left="-51" w:right="-108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Существует мнение, что на слайде должно быть размещено не более 290 знаков (включаю пробелы).</w:t>
            </w:r>
          </w:p>
          <w:p w:rsidR="000A2A61" w:rsidRPr="000A2A61" w:rsidRDefault="000A2A61" w:rsidP="004A487B">
            <w:pPr>
              <w:ind w:left="-51" w:right="-108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Проверить «формальные» критерии презентации можно с помощью программы </w:t>
            </w:r>
            <w:hyperlink r:id="rId13" w:history="1">
              <w:r w:rsidRPr="000A2A61">
                <w:rPr>
                  <w:color w:val="0000FF"/>
                  <w:sz w:val="24"/>
                  <w:szCs w:val="24"/>
                  <w:u w:val="single"/>
                  <w:lang w:val="ru-RU"/>
                </w:rPr>
                <w:t>Текстозавр</w:t>
              </w:r>
            </w:hyperlink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Способы выделения информации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Следует </w:t>
            </w:r>
            <w:r w:rsidRPr="000A2A61">
              <w:rPr>
                <w:b/>
                <w:sz w:val="24"/>
                <w:szCs w:val="24"/>
                <w:lang w:val="ru-RU"/>
              </w:rPr>
              <w:t>наглядно</w:t>
            </w:r>
            <w:r w:rsidRPr="000A2A61">
              <w:rPr>
                <w:sz w:val="24"/>
                <w:szCs w:val="24"/>
                <w:lang w:val="ru-RU"/>
              </w:rPr>
              <w:t xml:space="preserve"> размещать информацию: применять рамки, границы, заливку, разные цвета шрифтов, штриховку, стрелки. 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Если хотите привлечь особое внимание, используйте рисунки, диаграммы, схемы, таблицы, выделяйте опорные слова. 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-108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Важно не нарушать чувства меры: не перегружать слайды, но в то же время и не размещать сплошной текст.</w:t>
            </w:r>
          </w:p>
          <w:p w:rsidR="000A2A61" w:rsidRPr="000A2A61" w:rsidRDefault="000A2A61" w:rsidP="004A487B">
            <w:pPr>
              <w:ind w:left="-51" w:right="-108"/>
              <w:rPr>
                <w:bCs/>
                <w:sz w:val="24"/>
                <w:szCs w:val="24"/>
                <w:lang w:val="ru-RU"/>
              </w:rPr>
            </w:pPr>
          </w:p>
        </w:tc>
      </w:tr>
      <w:tr w:rsidR="000A2A61" w:rsidRPr="000A2A61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Использование списков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Списки из большого числа пунктов не приветствуются. Лучше использовать списки по 3-7 пунктов.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Большие списки и таблицы разбивать на 2 слайда.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ЧЕМ ПРОЩЕ, ТЕМ НАГЛЯДНЕЕ!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-51"/>
              <w:rPr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Разветвлённая навигация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Используйте навигацию для обеспечения интерактивности и нелинейной структуры презентации. Это расширит ее область применения (навигация – это переход на нужный раздел из оглавления).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Навигация по презентации должна осуществляться за 3 щелчка.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Воздействие цвета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Важно грамотное сочетание цвета в презентации!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На одном слайде рекомендуется использовать </w:t>
            </w:r>
            <w:r w:rsidRPr="000A2A61">
              <w:rPr>
                <w:b/>
                <w:i/>
                <w:sz w:val="24"/>
                <w:szCs w:val="24"/>
                <w:lang w:val="ru-RU"/>
              </w:rPr>
              <w:t>не более трех цветов</w:t>
            </w:r>
            <w:r w:rsidRPr="000A2A61">
              <w:rPr>
                <w:sz w:val="24"/>
                <w:szCs w:val="24"/>
                <w:lang w:val="ru-RU"/>
              </w:rPr>
              <w:t>: один для фона, один для заголовков, один для текста.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Для фона и текста используйте контрастные цвета.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Учитывайте, что цвет влияет на восприятие различных групп слушателей по-разному (дети, взрослые, деловые партнеры, участники конференции и т.д.).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Цвет может увеличить или уменьшить кажущиеся размеры объектов.</w:t>
            </w: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 xml:space="preserve">Информацию о  правилах сочетания цветов можно найти на сайте </w:t>
            </w:r>
            <w:hyperlink r:id="rId14" w:history="1">
              <w:r w:rsidRPr="000A2A61">
                <w:rPr>
                  <w:b/>
                  <w:bCs/>
                  <w:color w:val="0000FF"/>
                  <w:sz w:val="24"/>
                  <w:szCs w:val="24"/>
                  <w:u w:val="single"/>
                  <w:lang w:val="ru-RU"/>
                </w:rPr>
                <w:t>«Всё о цвете»</w:t>
              </w:r>
            </w:hyperlink>
          </w:p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Обратите внимание на цвет гиперссылок (до и после использования).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Цвет фона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Для фона выбирайте более холодные тона (предпочтительнее) со светлым шрифтом или светлый фон и темные надписи.</w:t>
            </w:r>
          </w:p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Пёстрый фон не применять.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Текст должен быть хорошо виден на любом экране!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 забывайте, что презентация отображается по-разному на экране монитора и через проектор (цветовая гамма через проектор искажается, будет выглядеть темнее и менее контрастно)</w:t>
            </w: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Размещение изображений и фотографий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В презентации размещать только оптимизированные (уменьшенные) изображения.</w:t>
            </w:r>
          </w:p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Картинка должна иметь </w:t>
            </w:r>
            <w:r w:rsidRPr="000A2A61">
              <w:rPr>
                <w:b/>
                <w:sz w:val="24"/>
                <w:szCs w:val="24"/>
                <w:lang w:val="ru-RU"/>
              </w:rPr>
              <w:t>размер не более 1024*768</w:t>
            </w:r>
            <w:r w:rsidRPr="000A2A61">
              <w:rPr>
                <w:sz w:val="24"/>
                <w:szCs w:val="24"/>
                <w:lang w:val="ru-RU"/>
              </w:rPr>
              <w:t xml:space="preserve"> 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 xml:space="preserve">Иллюстрации располагаются на слайдах так, чтобы слева, справа, сверху, снизу от края </w:t>
            </w:r>
            <w:r w:rsidRPr="000A2A61">
              <w:rPr>
                <w:sz w:val="24"/>
                <w:szCs w:val="24"/>
                <w:lang w:val="ru-RU"/>
              </w:rPr>
              <w:t xml:space="preserve">слайда оставались неширокие </w:t>
            </w:r>
            <w:r w:rsidRPr="000A2A61">
              <w:rPr>
                <w:bCs/>
                <w:sz w:val="24"/>
                <w:szCs w:val="24"/>
                <w:lang w:val="ru-RU"/>
              </w:rPr>
              <w:t>свободные поля</w:t>
            </w:r>
            <w:r w:rsidRPr="000A2A61">
              <w:rPr>
                <w:sz w:val="24"/>
                <w:szCs w:val="24"/>
                <w:lang w:val="ru-RU"/>
              </w:rPr>
              <w:t>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Перед демонстрацией ОБЯЗАТЕЛЬНО проверять, насколько четко просматриваются изображения.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Для уменьшения объема самой презентации рекомендуется соблюдать правила:</w:t>
            </w:r>
          </w:p>
          <w:p w:rsidR="000A2A61" w:rsidRPr="000A2A61" w:rsidRDefault="000A2A61" w:rsidP="004A487B">
            <w:pPr>
              <w:numPr>
                <w:ilvl w:val="0"/>
                <w:numId w:val="42"/>
              </w:numPr>
              <w:tabs>
                <w:tab w:val="num" w:pos="0"/>
                <w:tab w:val="left" w:pos="177"/>
              </w:tabs>
              <w:ind w:left="6" w:hanging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оптимизировать объем изображений ( для уменьшения «веса» картинки можно использовать </w:t>
            </w:r>
            <w:r w:rsidRPr="000A2A61">
              <w:rPr>
                <w:sz w:val="24"/>
                <w:szCs w:val="24"/>
              </w:rPr>
              <w:t>Microsoft</w:t>
            </w:r>
            <w:r w:rsidRPr="000A2A61">
              <w:rPr>
                <w:sz w:val="24"/>
                <w:szCs w:val="24"/>
                <w:lang w:val="ru-RU"/>
              </w:rPr>
              <w:t xml:space="preserve"> </w:t>
            </w:r>
            <w:r w:rsidRPr="000A2A61">
              <w:rPr>
                <w:sz w:val="24"/>
                <w:szCs w:val="24"/>
              </w:rPr>
              <w:t>Office</w:t>
            </w:r>
            <w:r w:rsidRPr="000A2A61">
              <w:rPr>
                <w:sz w:val="24"/>
                <w:szCs w:val="24"/>
                <w:lang w:val="ru-RU"/>
              </w:rPr>
              <w:t xml:space="preserve"> </w:t>
            </w:r>
            <w:r w:rsidRPr="000A2A61">
              <w:rPr>
                <w:sz w:val="24"/>
                <w:szCs w:val="24"/>
              </w:rPr>
              <w:t>Picture</w:t>
            </w:r>
            <w:r w:rsidRPr="000A2A61">
              <w:rPr>
                <w:sz w:val="24"/>
                <w:szCs w:val="24"/>
                <w:lang w:val="ru-RU"/>
              </w:rPr>
              <w:t xml:space="preserve"> </w:t>
            </w:r>
            <w:r w:rsidRPr="000A2A61">
              <w:rPr>
                <w:sz w:val="24"/>
                <w:szCs w:val="24"/>
              </w:rPr>
              <w:t>Manager</w:t>
            </w:r>
            <w:r w:rsidRPr="000A2A61">
              <w:rPr>
                <w:sz w:val="24"/>
                <w:szCs w:val="24"/>
                <w:lang w:val="ru-RU"/>
              </w:rPr>
              <w:t>);</w:t>
            </w:r>
          </w:p>
          <w:p w:rsidR="000A2A61" w:rsidRPr="000A2A61" w:rsidRDefault="000A2A61" w:rsidP="004A487B">
            <w:pPr>
              <w:numPr>
                <w:ilvl w:val="0"/>
                <w:numId w:val="42"/>
              </w:numPr>
              <w:tabs>
                <w:tab w:val="num" w:pos="0"/>
                <w:tab w:val="left" w:pos="177"/>
              </w:tabs>
              <w:ind w:left="6" w:hanging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вставлять картинки, используя специальные поля </w:t>
            </w:r>
            <w:r w:rsidRPr="000A2A61">
              <w:rPr>
                <w:sz w:val="24"/>
                <w:szCs w:val="24"/>
              </w:rPr>
              <w:t>PowerPoint</w:t>
            </w:r>
            <w:r w:rsidRPr="000A2A61">
              <w:rPr>
                <w:sz w:val="24"/>
                <w:szCs w:val="24"/>
                <w:lang w:val="ru-RU"/>
              </w:rPr>
              <w:t>, а не просто перетаскивать их в презентацию;</w:t>
            </w:r>
          </w:p>
          <w:p w:rsidR="000A2A61" w:rsidRPr="000A2A61" w:rsidRDefault="000A2A61" w:rsidP="004A487B">
            <w:pPr>
              <w:numPr>
                <w:ilvl w:val="0"/>
                <w:numId w:val="42"/>
              </w:numPr>
              <w:tabs>
                <w:tab w:val="num" w:pos="0"/>
                <w:tab w:val="left" w:pos="177"/>
              </w:tabs>
              <w:ind w:left="6" w:hanging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lastRenderedPageBreak/>
              <w:t xml:space="preserve"> обрезать картинку лучше в специализированной программе (</w:t>
            </w:r>
            <w:r w:rsidRPr="000A2A61">
              <w:rPr>
                <w:sz w:val="24"/>
                <w:szCs w:val="24"/>
              </w:rPr>
              <w:t>Photoshop</w:t>
            </w:r>
            <w:r w:rsidRPr="000A2A61">
              <w:rPr>
                <w:sz w:val="24"/>
                <w:szCs w:val="24"/>
                <w:lang w:val="ru-RU"/>
              </w:rPr>
              <w:t xml:space="preserve"> или др.), а не непосредственно средствами </w:t>
            </w:r>
            <w:r w:rsidRPr="000A2A61">
              <w:rPr>
                <w:sz w:val="24"/>
                <w:szCs w:val="24"/>
              </w:rPr>
              <w:t>PowerPoint</w:t>
            </w:r>
          </w:p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Как правило, картинка (не фотография) весит меньше в формате gif / png,нежели в jpg и т.д.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color w:val="FF0000"/>
                <w:sz w:val="24"/>
                <w:szCs w:val="24"/>
                <w:lang w:val="ru-RU"/>
              </w:rPr>
              <w:t>Плохой</w:t>
            </w:r>
            <w:r w:rsidRPr="000A2A61">
              <w:rPr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r w:rsidRPr="000A2A61">
              <w:rPr>
                <w:bCs/>
                <w:sz w:val="24"/>
                <w:szCs w:val="24"/>
                <w:lang w:val="ru-RU"/>
              </w:rPr>
              <w:t>считается презентация, которая:</w:t>
            </w:r>
          </w:p>
          <w:p w:rsidR="000A2A61" w:rsidRPr="000A2A61" w:rsidRDefault="000A2A61" w:rsidP="004A487B">
            <w:pPr>
              <w:numPr>
                <w:ilvl w:val="0"/>
                <w:numId w:val="39"/>
              </w:numPr>
              <w:tabs>
                <w:tab w:val="num" w:pos="291"/>
              </w:tabs>
              <w:ind w:left="-51" w:right="6" w:firstLine="0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долго загружается и имеет большой размер,</w:t>
            </w:r>
          </w:p>
          <w:p w:rsidR="000A2A61" w:rsidRPr="000A2A61" w:rsidRDefault="000A2A61" w:rsidP="004A487B">
            <w:pPr>
              <w:numPr>
                <w:ilvl w:val="0"/>
                <w:numId w:val="39"/>
              </w:numPr>
              <w:tabs>
                <w:tab w:val="num" w:pos="291"/>
              </w:tabs>
              <w:ind w:left="-51" w:right="6" w:firstLine="0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когда фотографии и картинки растянуты и имеют нечеткие изображения!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Помните, что анимированные картинки не должны отвлекать внимание от содержания!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Анимационные эффекты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Анимация не должна быть навязчивой!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color w:val="FF0000"/>
                <w:sz w:val="24"/>
                <w:szCs w:val="24"/>
                <w:lang w:val="ru-RU"/>
              </w:rPr>
              <w:t>Не допускается</w:t>
            </w:r>
            <w:r w:rsidRPr="000A2A61">
              <w:rPr>
                <w:sz w:val="24"/>
                <w:szCs w:val="24"/>
                <w:lang w:val="ru-RU"/>
              </w:rPr>
              <w:t xml:space="preserve"> использование </w:t>
            </w:r>
            <w:r w:rsidRPr="000A2A61">
              <w:rPr>
                <w:b/>
                <w:i/>
                <w:sz w:val="24"/>
                <w:szCs w:val="24"/>
                <w:lang w:val="ru-RU"/>
              </w:rPr>
              <w:t>побуквенной</w:t>
            </w:r>
            <w:r w:rsidRPr="000A2A61">
              <w:rPr>
                <w:sz w:val="24"/>
                <w:szCs w:val="24"/>
                <w:lang w:val="ru-RU"/>
              </w:rPr>
              <w:t xml:space="preserve"> анимации и вращения, а также использование более 3-х анимационных эффектов на одном слайде.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color w:val="FF0000"/>
                <w:sz w:val="24"/>
                <w:szCs w:val="24"/>
                <w:lang w:val="ru-RU"/>
              </w:rPr>
              <w:t>Не рекомендуется</w:t>
            </w:r>
            <w:r w:rsidRPr="000A2A61">
              <w:rPr>
                <w:sz w:val="24"/>
                <w:szCs w:val="24"/>
                <w:lang w:val="ru-RU"/>
              </w:rPr>
              <w:t xml:space="preserve"> применять эффекты анимации к заголовкам, особенно такие, как «Вращение», «Спираль» и т.п. 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При использовании анимации следует помнить о </w:t>
            </w:r>
            <w:r w:rsidRPr="000A2A61">
              <w:rPr>
                <w:b/>
                <w:sz w:val="24"/>
                <w:szCs w:val="24"/>
                <w:lang w:val="ru-RU"/>
              </w:rPr>
              <w:t>недопустимости</w:t>
            </w:r>
            <w:r w:rsidRPr="000A2A61">
              <w:rPr>
                <w:sz w:val="24"/>
                <w:szCs w:val="24"/>
                <w:lang w:val="ru-RU"/>
              </w:rPr>
              <w:t xml:space="preserve"> пересечения вновь появляющегося объекта с элементами уже присутствующих объектов на экране.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В информационных слайдах анимация объектов допускается только в случае,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Исключения составляют специально созданные, динамические презентации.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Звук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color w:val="FF0000"/>
                <w:sz w:val="24"/>
                <w:szCs w:val="24"/>
                <w:lang w:val="ru-RU"/>
              </w:rPr>
              <w:t>Не допускается</w:t>
            </w:r>
            <w:r w:rsidRPr="000A2A61">
              <w:rPr>
                <w:sz w:val="24"/>
                <w:szCs w:val="24"/>
                <w:lang w:val="ru-RU"/>
              </w:rPr>
              <w:t xml:space="preserve"> сопровождение появления текста звуковыми эффектами из стандартного набора звуков PowerPoint. 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Музыка должна быть ненавязчивая, а её выбор оправдан!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Звуковое сопровождение слайдов подбирайте с осторожностью, только там, где это действительно необходимо.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Того же правила придерживайтесь при использовании анимационных эффектов.</w:t>
            </w:r>
          </w:p>
        </w:tc>
      </w:tr>
      <w:tr w:rsidR="000A2A61" w:rsidRPr="00384D7F" w:rsidTr="004A487B">
        <w:tc>
          <w:tcPr>
            <w:tcW w:w="678" w:type="dxa"/>
            <w:gridSpan w:val="2"/>
          </w:tcPr>
          <w:p w:rsidR="000A2A61" w:rsidRPr="000A2A61" w:rsidRDefault="000A2A61" w:rsidP="004A487B">
            <w:pPr>
              <w:numPr>
                <w:ilvl w:val="0"/>
                <w:numId w:val="41"/>
              </w:numPr>
              <w:ind w:left="0" w:right="-222" w:firstLine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Единство стиля</w:t>
            </w:r>
          </w:p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Для лучшего восприятия старайтесь придерживаться ЕДИНОГО ФОРМАТА СЛАЙДОВ (одинаковый тип шрифта, сходная цветовая гамма).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Недопустимо</w:t>
            </w:r>
            <w:r w:rsidRPr="000A2A61">
              <w:rPr>
                <w:bCs/>
                <w:sz w:val="24"/>
                <w:szCs w:val="24"/>
                <w:lang w:val="ru-RU"/>
              </w:rPr>
              <w:t xml:space="preserve"> использование в одной презентации разных шаблонов оформления!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678" w:type="dxa"/>
            <w:gridSpan w:val="2"/>
            <w:tcBorders>
              <w:bottom w:val="single" w:sz="4" w:space="0" w:color="auto"/>
            </w:tcBorders>
          </w:tcPr>
          <w:p w:rsidR="000A2A61" w:rsidRPr="000A2A61" w:rsidRDefault="000A2A61" w:rsidP="004A487B">
            <w:pPr>
              <w:ind w:right="-222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0A2A61" w:rsidRPr="000A2A61" w:rsidRDefault="000A2A61" w:rsidP="004A487B">
            <w:pPr>
              <w:ind w:left="-5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Сохранение презентаций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Сохранять презентацию лучше как «Демонстрация </w:t>
            </w:r>
            <w:r w:rsidRPr="000A2A61">
              <w:rPr>
                <w:sz w:val="24"/>
                <w:szCs w:val="24"/>
              </w:rPr>
              <w:t>PowerPoint</w:t>
            </w:r>
            <w:r w:rsidRPr="000A2A61">
              <w:rPr>
                <w:sz w:val="24"/>
                <w:szCs w:val="24"/>
                <w:lang w:val="ru-RU"/>
              </w:rPr>
              <w:t xml:space="preserve">». С расширением  </w:t>
            </w:r>
            <w:r w:rsidRPr="000A2A61">
              <w:rPr>
                <w:b/>
                <w:sz w:val="24"/>
                <w:szCs w:val="24"/>
                <w:lang w:val="ru-RU"/>
              </w:rPr>
              <w:t>.</w:t>
            </w:r>
            <w:r w:rsidRPr="000A2A61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Тогда в одном файле окажутся ВСЕ приложения (музыка, ссылки, текстовые документы и.т.д.)</w:t>
            </w:r>
          </w:p>
        </w:tc>
      </w:tr>
      <w:tr w:rsidR="000A2A61" w:rsidRPr="000A2A61" w:rsidTr="004A487B">
        <w:tc>
          <w:tcPr>
            <w:tcW w:w="108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A61" w:rsidRPr="000A2A61" w:rsidRDefault="000A2A61" w:rsidP="004A487B">
            <w:pPr>
              <w:ind w:left="-51" w:right="6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143901" w:rsidP="004A487B">
            <w:pPr>
              <w:ind w:left="-51" w:right="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43901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Основные ошибки в оформлении презентации</w:t>
            </w:r>
          </w:p>
          <w:p w:rsidR="000A2A61" w:rsidRPr="000A2A61" w:rsidRDefault="000A2A61" w:rsidP="004A487B">
            <w:pPr>
              <w:ind w:left="-51" w:right="6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rPr>
          <w:trHeight w:val="1530"/>
        </w:trPr>
        <w:tc>
          <w:tcPr>
            <w:tcW w:w="690" w:type="dxa"/>
            <w:gridSpan w:val="3"/>
            <w:tcBorders>
              <w:top w:val="single" w:sz="4" w:space="0" w:color="auto"/>
            </w:tcBorders>
          </w:tcPr>
          <w:p w:rsidR="000A2A61" w:rsidRPr="000A2A61" w:rsidRDefault="000A2A61" w:rsidP="004A487B">
            <w:pPr>
              <w:numPr>
                <w:ilvl w:val="0"/>
                <w:numId w:val="43"/>
              </w:numPr>
              <w:ind w:right="6"/>
              <w:rPr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Структура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презентации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Нет титульного листа.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 указан автор и контактная информация.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Нет содержания.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Нет выводов.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Линейный тип презентации, не настроена навигация.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</w:tcPr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При защите недопустимо считывание текста с презентации, т.е. напечатанный и произносимый текст не должны дублировать друг друга!</w:t>
            </w:r>
          </w:p>
        </w:tc>
      </w:tr>
      <w:tr w:rsidR="000A2A61" w:rsidRPr="00384D7F" w:rsidTr="004A487B">
        <w:trPr>
          <w:trHeight w:val="2340"/>
        </w:trPr>
        <w:tc>
          <w:tcPr>
            <w:tcW w:w="630" w:type="dxa"/>
          </w:tcPr>
          <w:p w:rsidR="000A2A61" w:rsidRPr="000A2A61" w:rsidRDefault="000A2A61" w:rsidP="004A487B">
            <w:pPr>
              <w:numPr>
                <w:ilvl w:val="0"/>
                <w:numId w:val="43"/>
              </w:numPr>
              <w:ind w:right="6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Оформление презентации</w:t>
            </w:r>
          </w:p>
        </w:tc>
        <w:tc>
          <w:tcPr>
            <w:tcW w:w="4536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Используются разные шаблоны.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Пёстрые фоны, на которых не виден текст.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Много мелкого текста.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Нечеткие, растянутые картинки и иллюстрации.</w:t>
            </w: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Много неоправданных различных технических эффектов (анимации, звуковых и видео- файлов ), которые отвлекают внимание от содержательной части.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Нечитаемые объекты </w:t>
            </w:r>
            <w:r w:rsidRPr="000A2A6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A2A61">
              <w:rPr>
                <w:bCs/>
                <w:sz w:val="24"/>
                <w:szCs w:val="24"/>
              </w:rPr>
              <w:t>WordArt</w:t>
            </w:r>
            <w:r w:rsidRPr="000A2A61">
              <w:rPr>
                <w:bCs/>
                <w:sz w:val="24"/>
                <w:szCs w:val="24"/>
                <w:lang w:val="ru-RU"/>
              </w:rPr>
              <w:t xml:space="preserve">, особенно </w:t>
            </w:r>
            <w:r w:rsidRPr="000A2A61">
              <w:rPr>
                <w:bCs/>
                <w:sz w:val="24"/>
                <w:szCs w:val="24"/>
              </w:rPr>
              <w:t>c</w:t>
            </w:r>
            <w:r w:rsidRPr="000A2A61">
              <w:rPr>
                <w:bCs/>
                <w:sz w:val="24"/>
                <w:szCs w:val="24"/>
                <w:lang w:val="ru-RU"/>
              </w:rPr>
              <w:t xml:space="preserve"> тенями и с волной.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В тексте применяется  подчёркивание</w:t>
            </w:r>
          </w:p>
          <w:p w:rsidR="000A2A61" w:rsidRPr="000A2A61" w:rsidRDefault="000A2A61" w:rsidP="004A487B">
            <w:pPr>
              <w:tabs>
                <w:tab w:val="left" w:pos="492"/>
              </w:tabs>
              <w:autoSpaceDE w:val="0"/>
              <w:autoSpaceDN w:val="0"/>
              <w:adjustRightInd w:val="0"/>
              <w:ind w:left="-51" w:right="6"/>
              <w:rPr>
                <w:i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tabs>
                <w:tab w:val="left" w:pos="492"/>
              </w:tabs>
              <w:autoSpaceDE w:val="0"/>
              <w:autoSpaceDN w:val="0"/>
              <w:adjustRightInd w:val="0"/>
              <w:ind w:left="-51" w:right="6"/>
              <w:rPr>
                <w:i/>
                <w:sz w:val="24"/>
                <w:szCs w:val="24"/>
                <w:lang w:val="ru-RU"/>
              </w:rPr>
            </w:pPr>
            <w:r w:rsidRPr="000A2A61">
              <w:rPr>
                <w:i/>
                <w:sz w:val="24"/>
                <w:szCs w:val="24"/>
                <w:lang w:val="ru-RU"/>
              </w:rPr>
              <w:t xml:space="preserve">Курсив может затруднять  чтение и замедлять скорость восприятия информации, поэтому курсив использовать с осторожностью, лучшее - </w:t>
            </w:r>
            <w:r w:rsidRPr="000A2A61">
              <w:rPr>
                <w:sz w:val="24"/>
                <w:szCs w:val="24"/>
                <w:lang w:val="ru-RU"/>
              </w:rPr>
              <w:t>избегать его вообще</w:t>
            </w:r>
            <w:r w:rsidRPr="000A2A61">
              <w:rPr>
                <w:i/>
                <w:sz w:val="24"/>
                <w:szCs w:val="24"/>
                <w:lang w:val="ru-RU"/>
              </w:rPr>
              <w:t xml:space="preserve"> (особенно полужирный )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Не злоупотребляйте ЗАГЛАВНЫМИ БУКВАМИ – тоже затрудняет восприятие.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Проверяйте правильность написания и оформления текстов – орфографию, пунктуацию и стилистику, правила по оформлению текстов, библиографию и т.д.!</w:t>
            </w:r>
          </w:p>
        </w:tc>
        <w:tc>
          <w:tcPr>
            <w:tcW w:w="4110" w:type="dxa"/>
            <w:gridSpan w:val="3"/>
          </w:tcPr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Стиль и дизайн презентации должен быть единым!</w:t>
            </w: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 xml:space="preserve">Осторожно использовать объекты  </w:t>
            </w:r>
            <w:r w:rsidRPr="000A2A61">
              <w:rPr>
                <w:bCs/>
                <w:sz w:val="24"/>
                <w:szCs w:val="24"/>
              </w:rPr>
              <w:t>WordArt</w:t>
            </w:r>
            <w:r w:rsidRPr="000A2A61">
              <w:rPr>
                <w:bCs/>
                <w:sz w:val="24"/>
                <w:szCs w:val="24"/>
                <w:lang w:val="ru-RU"/>
              </w:rPr>
              <w:t xml:space="preserve">, которые нередко затрудняют чтение текста. </w:t>
            </w:r>
          </w:p>
          <w:p w:rsidR="000A2A61" w:rsidRPr="000A2A61" w:rsidRDefault="000A2A61" w:rsidP="004A487B">
            <w:pPr>
              <w:ind w:left="-51" w:right="6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Cs/>
                <w:sz w:val="24"/>
                <w:szCs w:val="24"/>
                <w:lang w:val="ru-RU"/>
              </w:rPr>
              <w:t>Не применять подчеркивание, т.к. оно похоже на ссылки.</w:t>
            </w:r>
          </w:p>
          <w:p w:rsidR="000A2A61" w:rsidRPr="000A2A61" w:rsidRDefault="000A2A61" w:rsidP="004A487B">
            <w:pPr>
              <w:ind w:left="-51" w:right="6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A2A61" w:rsidRPr="000A2A61" w:rsidTr="004A487B">
        <w:trPr>
          <w:trHeight w:val="406"/>
        </w:trPr>
        <w:tc>
          <w:tcPr>
            <w:tcW w:w="10881" w:type="dxa"/>
            <w:gridSpan w:val="10"/>
            <w:tcBorders>
              <w:left w:val="nil"/>
              <w:right w:val="nil"/>
            </w:tcBorders>
          </w:tcPr>
          <w:p w:rsidR="000A2A61" w:rsidRPr="000A2A61" w:rsidRDefault="000A2A61" w:rsidP="004A487B">
            <w:pPr>
              <w:ind w:left="-51" w:right="6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0A2A61" w:rsidRPr="000A2A61" w:rsidRDefault="00143901" w:rsidP="004A487B">
            <w:pPr>
              <w:ind w:left="-51" w:right="6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43901">
              <w:rPr>
                <w:b/>
                <w:bCs/>
                <w:sz w:val="28"/>
                <w:szCs w:val="28"/>
                <w:lang w:val="ru-RU"/>
              </w:rPr>
              <w:t>Критерии оценивания презентации</w:t>
            </w:r>
          </w:p>
          <w:p w:rsidR="000A2A61" w:rsidRPr="000A2A61" w:rsidRDefault="000A2A61" w:rsidP="004A487B">
            <w:pPr>
              <w:ind w:left="-51" w:right="6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A2A61" w:rsidRPr="00384D7F" w:rsidTr="004A487B">
        <w:tc>
          <w:tcPr>
            <w:tcW w:w="2235" w:type="dxa"/>
            <w:gridSpan w:val="4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Критерии оценивания публичных презентаций (доклад, отчет, представление…)</w:t>
            </w:r>
          </w:p>
        </w:tc>
        <w:tc>
          <w:tcPr>
            <w:tcW w:w="6474" w:type="dxa"/>
            <w:gridSpan w:val="4"/>
          </w:tcPr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Полнота раскрытия темы. 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Применимость содержания презентации для выбранной целевой аудитории.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Наглядность представленной информации. Оригинальность оформления презентации.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Соотношение текста и изображений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Наличие фото, рисунков, диаграмм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Единый стиль презентации (шрифты, цвета, шаблон, другие элементы)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lastRenderedPageBreak/>
              <w:t>Быстросрабатывающие ссылки, логические переходы, уместное применение анимации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Все элементы презентации легко читаются, хорошо видны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Выдержано время представления презентации</w:t>
            </w:r>
          </w:p>
          <w:p w:rsidR="000A2A61" w:rsidRPr="000A2A61" w:rsidRDefault="000A2A61" w:rsidP="004A487B">
            <w:pPr>
              <w:numPr>
                <w:ilvl w:val="0"/>
                <w:numId w:val="44"/>
              </w:num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Докладчик говорит отчетливо, громко, идеи презентации ясны и понятны слушателям.</w:t>
            </w:r>
          </w:p>
        </w:tc>
        <w:tc>
          <w:tcPr>
            <w:tcW w:w="2172" w:type="dxa"/>
            <w:gridSpan w:val="2"/>
            <w:vMerge w:val="restart"/>
          </w:tcPr>
          <w:p w:rsidR="000A2A61" w:rsidRPr="000A2A61" w:rsidRDefault="000A2A61" w:rsidP="004A487B">
            <w:pPr>
              <w:ind w:right="6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lastRenderedPageBreak/>
              <w:t>Критерии оценивания выступления презентации на любую тему в большинстве схожи и имеют аналогичные характеристики.</w:t>
            </w:r>
          </w:p>
        </w:tc>
      </w:tr>
      <w:tr w:rsidR="000A2A61" w:rsidRPr="00384D7F" w:rsidTr="004A487B">
        <w:tc>
          <w:tcPr>
            <w:tcW w:w="2235" w:type="dxa"/>
            <w:gridSpan w:val="4"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lastRenderedPageBreak/>
              <w:t>Критерии оценивания образовательных презентаций</w:t>
            </w:r>
          </w:p>
        </w:tc>
        <w:tc>
          <w:tcPr>
            <w:tcW w:w="6474" w:type="dxa"/>
            <w:gridSpan w:val="4"/>
          </w:tcPr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Полнота раскрытия темы. 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Применимость презентации для выбранной целевой аудитории.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Наглядность представленной информации. Оригинальность оформления презентации.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Структуризация информации.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Единый стиль слайдов.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Отсутствие грамматических, орфографических и речевых ошибок;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Отсутствие фактических ошибок, достоверность представленной информации;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Наличие и правильность оформления обязательных слайдов (титульный, о проекте, список источников, содержание, выводы);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Обоснованность и рациональность использования средств мультимедиа и анимационных эффектов;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Грамотность использования цветового оформления;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Использование авторских иллюстраций, фонов, фотографий, видеоматериалов, при использовании неавторских материалов – наличие ссылок на источники.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Наличие, обоснованность и грамотность использования фонового звука.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Размещение и комплектование объектов.</w:t>
            </w:r>
          </w:p>
          <w:p w:rsidR="000A2A61" w:rsidRPr="000A2A61" w:rsidRDefault="000A2A61" w:rsidP="004A487B">
            <w:pPr>
              <w:numPr>
                <w:ilvl w:val="0"/>
                <w:numId w:val="38"/>
              </w:numPr>
              <w:tabs>
                <w:tab w:val="num" w:pos="342"/>
              </w:tabs>
              <w:ind w:left="-51" w:right="6" w:firstLine="0"/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Докладчик говорит отчетливо, громко, идеи презентации ясны и понятны слушателям.</w:t>
            </w:r>
          </w:p>
        </w:tc>
        <w:tc>
          <w:tcPr>
            <w:tcW w:w="2172" w:type="dxa"/>
            <w:gridSpan w:val="2"/>
            <w:vMerge/>
          </w:tcPr>
          <w:p w:rsidR="000A2A61" w:rsidRPr="000A2A61" w:rsidRDefault="000A2A61" w:rsidP="004A487B">
            <w:pPr>
              <w:ind w:left="-51" w:right="6"/>
              <w:rPr>
                <w:sz w:val="24"/>
                <w:szCs w:val="24"/>
                <w:lang w:val="ru-RU"/>
              </w:rPr>
            </w:pPr>
          </w:p>
        </w:tc>
      </w:tr>
      <w:tr w:rsidR="000A2A61" w:rsidRPr="000A2A61" w:rsidTr="004A487B">
        <w:tc>
          <w:tcPr>
            <w:tcW w:w="10881" w:type="dxa"/>
            <w:gridSpan w:val="10"/>
            <w:tcBorders>
              <w:left w:val="nil"/>
              <w:right w:val="nil"/>
            </w:tcBorders>
          </w:tcPr>
          <w:p w:rsidR="000A2A61" w:rsidRPr="000A2A61" w:rsidRDefault="000A2A61" w:rsidP="004A487B">
            <w:pPr>
              <w:ind w:left="-51" w:right="6"/>
              <w:rPr>
                <w:b/>
                <w:sz w:val="24"/>
                <w:szCs w:val="24"/>
                <w:lang w:val="ru-RU"/>
              </w:rPr>
            </w:pPr>
          </w:p>
          <w:p w:rsidR="000A2A61" w:rsidRPr="000A2A61" w:rsidRDefault="000A2A61" w:rsidP="004A487B">
            <w:pPr>
              <w:ind w:right="6"/>
              <w:jc w:val="center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 xml:space="preserve">Критерии оценивания презентаций, сделанных  студентами </w:t>
            </w:r>
          </w:p>
          <w:p w:rsidR="000A2A61" w:rsidRPr="000A2A61" w:rsidRDefault="000A2A61" w:rsidP="004A487B">
            <w:pPr>
              <w:ind w:right="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0A2A61" w:rsidRPr="000A2A61" w:rsidTr="004A487B">
        <w:trPr>
          <w:trHeight w:val="420"/>
        </w:trPr>
        <w:tc>
          <w:tcPr>
            <w:tcW w:w="2235" w:type="dxa"/>
            <w:gridSpan w:val="4"/>
          </w:tcPr>
          <w:p w:rsidR="000A2A61" w:rsidRPr="000A2A61" w:rsidRDefault="000A2A61" w:rsidP="004A48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«Отлично»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«Хорошо»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tabs>
                <w:tab w:val="left" w:pos="675"/>
                <w:tab w:val="center" w:pos="1512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«Удовлетворительно»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«Неудовлетворительно»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</w:tcPr>
          <w:p w:rsidR="000A2A61" w:rsidRPr="000A2A61" w:rsidRDefault="000A2A61" w:rsidP="004A487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Содержание</w:t>
            </w:r>
          </w:p>
          <w:p w:rsidR="000A2A61" w:rsidRPr="000A2A61" w:rsidRDefault="000A2A61" w:rsidP="004A487B">
            <w:pPr>
              <w:ind w:left="36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полностью завершена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Почти полностью, сделаны наиболее важные компоненты работы 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 все важнейшие компоненты работы выполнены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сделана фрагментарно и с помощью преподавателя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  <w:vMerge w:val="restart"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A2A61">
              <w:rPr>
                <w:b/>
                <w:sz w:val="24"/>
                <w:szCs w:val="24"/>
                <w:lang w:val="ru-RU"/>
              </w:rPr>
              <w:t>Научность</w:t>
            </w: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Работа демонстрирует глубокое понимание описываемых процессов 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демонстрирует понимание основных моментов, хотя детали не уточняются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демонстрирует понимание, но неполное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не демонстрирует понимание предмета исследования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  <w:vMerge/>
            <w:vAlign w:val="center"/>
          </w:tcPr>
          <w:p w:rsidR="000A2A61" w:rsidRPr="000A2A61" w:rsidRDefault="000A2A61" w:rsidP="004A48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Даны интересные дискуссионные материалы. Грамотно используется научные факты, терминология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Имеются некоторые материалы дискуссионного характера. </w:t>
            </w:r>
          </w:p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Научная лексика используется.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Дискуссионные материалы есть в наличии, но не способствуют пониманию проблемы. Научная терминология или используется мало или используется некорректно.  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Минимум дискуссионных материалов. Минимум научных терминов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  <w:vMerge w:val="restart"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lastRenderedPageBreak/>
              <w:t>Дизайн</w:t>
            </w: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Дизайн логичен и очевиден. Прослеживается стиль работы.</w:t>
            </w:r>
          </w:p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Работа выполнена с соблюдением всех правил оформлен я презентаций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Дизайн используется. Применялись правила оформления презентаций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Дизайн случайный, правила соблюдались, но не в полном объеме, с нарушениями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Дизайн не ясен, оформление не отвечает требованиям</w:t>
            </w:r>
          </w:p>
        </w:tc>
      </w:tr>
      <w:tr w:rsidR="000A2A61" w:rsidRPr="00384D7F" w:rsidTr="004A487B">
        <w:trPr>
          <w:trHeight w:val="274"/>
        </w:trPr>
        <w:tc>
          <w:tcPr>
            <w:tcW w:w="2235" w:type="dxa"/>
            <w:gridSpan w:val="4"/>
            <w:vMerge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Имеются постоянные элементы дизайна. Дизайн подчеркивает содержание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Имеются постоянные элементы дизайна. Дизайн соответствует содержанию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Нет постоянных элементов дизайна. Дизайн может и не соответствовать содержанию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Элементы дизайна мешают содержанию, накладываясь на него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  <w:vMerge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Все параметры шрифта хорошо подобраны (текст хорошо читается)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Параметры шрифта подобраны. Шрифт читаем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Параметры не подобраны. Делают текст трудночитаемым </w:t>
            </w:r>
          </w:p>
        </w:tc>
      </w:tr>
      <w:tr w:rsidR="000A2A61" w:rsidRPr="000A2A61" w:rsidTr="004A487B">
        <w:trPr>
          <w:trHeight w:val="767"/>
        </w:trPr>
        <w:tc>
          <w:tcPr>
            <w:tcW w:w="2235" w:type="dxa"/>
            <w:gridSpan w:val="4"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Иллюстрации</w:t>
            </w: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Хорошо подобраны, соответствуют содержанию, обогащают содержание.</w:t>
            </w:r>
          </w:p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Размещены по всем правилам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Графика соответствует содержанию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Графика мало соответствует содержанию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Графика не соответствует содержанию </w:t>
            </w:r>
          </w:p>
        </w:tc>
      </w:tr>
      <w:tr w:rsidR="000A2A61" w:rsidRPr="00384D7F" w:rsidTr="004A487B">
        <w:trPr>
          <w:trHeight w:val="767"/>
        </w:trPr>
        <w:tc>
          <w:tcPr>
            <w:tcW w:w="2235" w:type="dxa"/>
            <w:gridSpan w:val="4"/>
            <w:vAlign w:val="center"/>
          </w:tcPr>
          <w:p w:rsidR="000A2A61" w:rsidRPr="000A2A61" w:rsidRDefault="000A2A61" w:rsidP="004A487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A2A61">
              <w:rPr>
                <w:b/>
                <w:bCs/>
                <w:sz w:val="24"/>
                <w:szCs w:val="24"/>
                <w:lang w:val="ru-RU"/>
              </w:rPr>
              <w:t>Грамотность</w:t>
            </w:r>
          </w:p>
        </w:tc>
        <w:tc>
          <w:tcPr>
            <w:tcW w:w="1984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Нет ошибок: ни грамматических, ни пунктуационных, ни стилистических</w:t>
            </w:r>
          </w:p>
        </w:tc>
        <w:tc>
          <w:tcPr>
            <w:tcW w:w="2019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Минимальное количество ошибок</w:t>
            </w:r>
          </w:p>
        </w:tc>
        <w:tc>
          <w:tcPr>
            <w:tcW w:w="2768" w:type="dxa"/>
            <w:gridSpan w:val="3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>Есть ошибки, мешающие восприятию</w:t>
            </w:r>
          </w:p>
        </w:tc>
        <w:tc>
          <w:tcPr>
            <w:tcW w:w="1875" w:type="dxa"/>
          </w:tcPr>
          <w:p w:rsidR="000A2A61" w:rsidRPr="000A2A61" w:rsidRDefault="000A2A61" w:rsidP="004A487B">
            <w:pPr>
              <w:rPr>
                <w:sz w:val="24"/>
                <w:szCs w:val="24"/>
                <w:lang w:val="ru-RU"/>
              </w:rPr>
            </w:pPr>
            <w:r w:rsidRPr="000A2A61">
              <w:rPr>
                <w:sz w:val="24"/>
                <w:szCs w:val="24"/>
                <w:lang w:val="ru-RU"/>
              </w:rPr>
              <w:t xml:space="preserve">Много ошибок, делающих материал трудночитаемым  </w:t>
            </w:r>
          </w:p>
        </w:tc>
      </w:tr>
    </w:tbl>
    <w:p w:rsidR="000A2A61" w:rsidRDefault="000A2A6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A2A61" w:rsidRDefault="000A2A6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A2A61" w:rsidRDefault="000A2A6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143901" w:rsidRDefault="0014390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143901" w:rsidRDefault="0014390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143901" w:rsidRDefault="0014390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143901" w:rsidRDefault="0014390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94511" w:rsidRPr="004A487B" w:rsidRDefault="00094511" w:rsidP="00D6596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4A487B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4A487B">
        <w:rPr>
          <w:b/>
          <w:sz w:val="28"/>
          <w:szCs w:val="28"/>
          <w:lang w:val="ru-RU"/>
        </w:rPr>
        <w:t xml:space="preserve">РЕКОМЕНДУЕМЫХ </w:t>
      </w:r>
      <w:r w:rsidRPr="004A487B">
        <w:rPr>
          <w:b/>
          <w:sz w:val="28"/>
          <w:szCs w:val="28"/>
          <w:lang w:val="ru-RU"/>
        </w:rPr>
        <w:t>ИСТОЧНИКОВ И  ЛИТЕРАТУРЫ</w:t>
      </w:r>
    </w:p>
    <w:p w:rsidR="004A487B" w:rsidRPr="004A487B" w:rsidRDefault="004A487B" w:rsidP="004A487B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 w:rsidRPr="004A487B">
        <w:rPr>
          <w:rFonts w:eastAsia="Calibri"/>
          <w:sz w:val="28"/>
          <w:szCs w:val="28"/>
          <w:lang w:val="ru-RU" w:eastAsia="zh-CN"/>
        </w:rPr>
        <w:t>Нормативно-правовые акты</w:t>
      </w:r>
    </w:p>
    <w:p w:rsidR="004A487B" w:rsidRPr="004A487B" w:rsidRDefault="004A487B" w:rsidP="004A487B">
      <w:pPr>
        <w:numPr>
          <w:ilvl w:val="0"/>
          <w:numId w:val="49"/>
        </w:numPr>
        <w:suppressAutoHyphens/>
        <w:ind w:left="993"/>
        <w:contextualSpacing/>
        <w:jc w:val="both"/>
        <w:rPr>
          <w:rFonts w:eastAsia="Calibri"/>
          <w:sz w:val="28"/>
          <w:szCs w:val="28"/>
          <w:lang w:val="ru-RU"/>
        </w:rPr>
      </w:pPr>
      <w:r w:rsidRPr="004A487B">
        <w:rPr>
          <w:rFonts w:eastAsia="Calibri"/>
          <w:sz w:val="28"/>
          <w:szCs w:val="28"/>
          <w:lang w:val="ru-RU"/>
        </w:rPr>
        <w:t>Налоговый кодекс Российской Федерации в 2 частях (действующая редакция).</w:t>
      </w:r>
    </w:p>
    <w:p w:rsidR="004A487B" w:rsidRPr="004A487B" w:rsidRDefault="004A487B" w:rsidP="004A487B">
      <w:pPr>
        <w:numPr>
          <w:ilvl w:val="0"/>
          <w:numId w:val="49"/>
        </w:numPr>
        <w:suppressAutoHyphens/>
        <w:ind w:left="993"/>
        <w:contextualSpacing/>
        <w:jc w:val="both"/>
        <w:rPr>
          <w:rFonts w:eastAsia="Calibri"/>
          <w:sz w:val="28"/>
          <w:szCs w:val="28"/>
          <w:lang w:val="ru-RU"/>
        </w:rPr>
      </w:pPr>
      <w:r w:rsidRPr="004A487B">
        <w:rPr>
          <w:rFonts w:eastAsia="Calibri"/>
          <w:sz w:val="28"/>
          <w:szCs w:val="28"/>
          <w:lang w:val="ru-RU"/>
        </w:rPr>
        <w:t>Трудовой кодекс Российской Федерации от 30.12.2001  N 197-ФЗ (действующая редакция).</w:t>
      </w:r>
    </w:p>
    <w:p w:rsidR="004A487B" w:rsidRPr="004A487B" w:rsidRDefault="004A487B" w:rsidP="004A487B">
      <w:pPr>
        <w:numPr>
          <w:ilvl w:val="0"/>
          <w:numId w:val="49"/>
        </w:numPr>
        <w:suppressAutoHyphens/>
        <w:ind w:left="993"/>
        <w:contextualSpacing/>
        <w:jc w:val="both"/>
        <w:rPr>
          <w:rFonts w:eastAsia="Calibri"/>
          <w:sz w:val="28"/>
          <w:szCs w:val="28"/>
          <w:lang w:val="ru-RU"/>
        </w:rPr>
      </w:pPr>
      <w:r w:rsidRPr="004A487B">
        <w:rPr>
          <w:rFonts w:eastAsia="Calibri"/>
          <w:sz w:val="28"/>
          <w:szCs w:val="28"/>
          <w:lang w:val="ru-RU"/>
        </w:rPr>
        <w:t>Федеральный закон от 06.12.2011 N 402-ФЗ «О бухгалтерском учете» (действующая редакция).</w:t>
      </w:r>
    </w:p>
    <w:p w:rsidR="004A487B" w:rsidRPr="004A487B" w:rsidRDefault="004A487B" w:rsidP="004A487B">
      <w:pPr>
        <w:suppressAutoHyphens/>
        <w:jc w:val="both"/>
        <w:rPr>
          <w:rFonts w:eastAsia="Calibri"/>
          <w:b/>
          <w:sz w:val="28"/>
          <w:szCs w:val="28"/>
          <w:lang w:val="ru-RU" w:eastAsia="zh-CN"/>
        </w:rPr>
      </w:pPr>
    </w:p>
    <w:p w:rsidR="004A487B" w:rsidRPr="004A487B" w:rsidRDefault="004A487B" w:rsidP="004A487B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 w:rsidRPr="004A487B">
        <w:rPr>
          <w:rFonts w:eastAsia="Calibri"/>
          <w:b/>
          <w:sz w:val="28"/>
          <w:szCs w:val="28"/>
          <w:lang w:val="ru-RU" w:eastAsia="zh-CN"/>
        </w:rPr>
        <w:t>Печатные издания и электронные издания</w:t>
      </w:r>
    </w:p>
    <w:p w:rsidR="004A487B" w:rsidRPr="004A487B" w:rsidRDefault="004A487B" w:rsidP="004A487B">
      <w:pPr>
        <w:suppressAutoHyphens/>
        <w:ind w:firstLine="709"/>
        <w:jc w:val="both"/>
        <w:rPr>
          <w:rFonts w:eastAsia="Calibri"/>
          <w:b/>
          <w:sz w:val="28"/>
          <w:szCs w:val="28"/>
          <w:lang w:val="ru-RU" w:eastAsia="zh-CN"/>
        </w:rPr>
      </w:pPr>
      <w:r w:rsidRPr="004A487B">
        <w:rPr>
          <w:rFonts w:eastAsia="Calibri"/>
          <w:i/>
          <w:color w:val="000000"/>
          <w:sz w:val="28"/>
          <w:szCs w:val="28"/>
          <w:lang w:val="ru-RU" w:eastAsia="zh-CN"/>
        </w:rPr>
        <w:t>Основная литература</w:t>
      </w:r>
      <w:r w:rsidRPr="004A487B">
        <w:rPr>
          <w:rFonts w:eastAsia="Calibri"/>
          <w:color w:val="000000"/>
          <w:sz w:val="28"/>
          <w:szCs w:val="28"/>
          <w:lang w:val="ru-RU" w:eastAsia="zh-CN"/>
        </w:rPr>
        <w:t>:</w:t>
      </w:r>
    </w:p>
    <w:p w:rsidR="004A487B" w:rsidRPr="004A487B" w:rsidRDefault="004A487B" w:rsidP="004A487B">
      <w:pPr>
        <w:numPr>
          <w:ilvl w:val="0"/>
          <w:numId w:val="31"/>
        </w:numPr>
        <w:tabs>
          <w:tab w:val="clear" w:pos="720"/>
        </w:tabs>
        <w:suppressAutoHyphens/>
        <w:ind w:left="993"/>
        <w:jc w:val="both"/>
        <w:rPr>
          <w:bCs/>
          <w:sz w:val="28"/>
          <w:szCs w:val="28"/>
          <w:lang w:val="ru-RU" w:eastAsia="ar-SA"/>
        </w:rPr>
      </w:pPr>
      <w:r w:rsidRPr="004A487B">
        <w:rPr>
          <w:bCs/>
          <w:color w:val="333333"/>
          <w:sz w:val="28"/>
          <w:szCs w:val="28"/>
          <w:shd w:val="clear" w:color="auto" w:fill="FFFFFF"/>
          <w:lang w:val="ru-RU" w:eastAsia="ar-SA"/>
        </w:rPr>
        <w:t>Филимонова, Е.В.</w:t>
      </w:r>
      <w:r w:rsidRPr="004A487B">
        <w:rPr>
          <w:color w:val="333333"/>
          <w:sz w:val="28"/>
          <w:szCs w:val="28"/>
          <w:shd w:val="clear" w:color="auto" w:fill="FFFFFF"/>
          <w:lang w:val="ru-RU" w:eastAsia="ar-SA"/>
        </w:rPr>
        <w:t> Информационные технологии в профессиональной деятельности. : учебник / Филимонова Е.В. — Москва : КноРус, 2019. — 482 с. — (СПО). — ISBN 978-5-406-06532-7. — URL: </w:t>
      </w:r>
      <w:hyperlink r:id="rId15" w:history="1">
        <w:r w:rsidRPr="004A487B">
          <w:rPr>
            <w:color w:val="0000FF"/>
            <w:sz w:val="28"/>
            <w:szCs w:val="28"/>
            <w:u w:val="single"/>
            <w:lang w:val="ru-RU" w:eastAsia="ar-SA"/>
          </w:rPr>
          <w:t>https://www.book.ru/book/929468</w:t>
        </w:r>
      </w:hyperlink>
    </w:p>
    <w:p w:rsidR="004A487B" w:rsidRPr="004A487B" w:rsidRDefault="004A487B" w:rsidP="004A487B">
      <w:pPr>
        <w:suppressAutoHyphens/>
        <w:ind w:firstLine="709"/>
        <w:jc w:val="both"/>
        <w:rPr>
          <w:rFonts w:eastAsia="Calibri"/>
          <w:i/>
          <w:color w:val="000000"/>
          <w:sz w:val="28"/>
          <w:szCs w:val="28"/>
          <w:lang w:val="ru-RU" w:eastAsia="zh-CN"/>
        </w:rPr>
      </w:pPr>
    </w:p>
    <w:p w:rsidR="004A487B" w:rsidRPr="004A487B" w:rsidRDefault="004A487B" w:rsidP="004A487B">
      <w:pPr>
        <w:suppressAutoHyphens/>
        <w:ind w:firstLine="709"/>
        <w:jc w:val="both"/>
        <w:rPr>
          <w:bCs/>
          <w:i/>
          <w:color w:val="0000FF"/>
          <w:sz w:val="28"/>
          <w:szCs w:val="28"/>
          <w:lang w:val="ru-RU"/>
        </w:rPr>
      </w:pPr>
      <w:r w:rsidRPr="004A487B">
        <w:rPr>
          <w:rFonts w:eastAsia="Calibri"/>
          <w:i/>
          <w:color w:val="000000"/>
          <w:sz w:val="28"/>
          <w:szCs w:val="28"/>
          <w:lang w:val="ru-RU" w:eastAsia="zh-CN"/>
        </w:rPr>
        <w:t>Дополнительная литература:</w:t>
      </w:r>
      <w:r w:rsidRPr="004A487B">
        <w:rPr>
          <w:rFonts w:eastAsia="Calibri"/>
          <w:b/>
          <w:color w:val="000000"/>
          <w:sz w:val="28"/>
          <w:szCs w:val="28"/>
          <w:lang w:val="ru-RU" w:eastAsia="zh-CN"/>
        </w:rPr>
        <w:t xml:space="preserve"> </w:t>
      </w:r>
    </w:p>
    <w:p w:rsidR="004A487B" w:rsidRPr="004A487B" w:rsidRDefault="004A487B" w:rsidP="004A487B">
      <w:pPr>
        <w:widowControl w:val="0"/>
        <w:numPr>
          <w:ilvl w:val="0"/>
          <w:numId w:val="50"/>
        </w:numPr>
        <w:shd w:val="clear" w:color="auto" w:fill="FFFFFF"/>
        <w:suppressAutoHyphens/>
        <w:ind w:left="993"/>
        <w:contextualSpacing/>
        <w:jc w:val="both"/>
        <w:rPr>
          <w:bCs/>
          <w:sz w:val="28"/>
          <w:szCs w:val="28"/>
          <w:lang w:val="ru-RU" w:eastAsia="ar-SA"/>
        </w:rPr>
      </w:pPr>
      <w:r w:rsidRPr="004A487B">
        <w:rPr>
          <w:bCs/>
          <w:sz w:val="28"/>
          <w:szCs w:val="28"/>
          <w:lang w:val="ru-RU" w:eastAsia="ar-SA"/>
        </w:rPr>
        <w:t xml:space="preserve">Нетёсова, О. Ю. Информационные технологии в экономике : [Текст]: учебное пособие для среднего профессионального образования / О. Ю. Нетёсова. — 3-е изд., испр. и доп. — Москва : Издательство Юрайт, 2019. </w:t>
      </w:r>
    </w:p>
    <w:p w:rsidR="004A487B" w:rsidRPr="004A487B" w:rsidRDefault="004A487B" w:rsidP="004A487B">
      <w:pPr>
        <w:widowControl w:val="0"/>
        <w:numPr>
          <w:ilvl w:val="0"/>
          <w:numId w:val="50"/>
        </w:numPr>
        <w:shd w:val="clear" w:color="auto" w:fill="FFFFFF"/>
        <w:suppressAutoHyphens/>
        <w:ind w:left="993"/>
        <w:contextualSpacing/>
        <w:jc w:val="both"/>
        <w:rPr>
          <w:bCs/>
          <w:sz w:val="28"/>
          <w:szCs w:val="28"/>
          <w:lang w:val="ru-RU" w:eastAsia="ar-SA"/>
        </w:rPr>
      </w:pPr>
      <w:r w:rsidRPr="004A487B">
        <w:rPr>
          <w:bCs/>
          <w:sz w:val="28"/>
          <w:szCs w:val="28"/>
          <w:lang w:val="ru-RU" w:eastAsia="ar-SA"/>
        </w:rPr>
        <w:t xml:space="preserve">Косиненко Н.С. Информационные технологии в профессиональной деятельности [Электронный ресурс]: учебное пособие для СПО/ Косиненко Н.С., Фризен И.Г.— Электрон. текстовые данные.— Саратов: Профобразование, Ай Пи Эр Медиа, 2018.— 308 c.— Режим доступа: </w:t>
      </w:r>
      <w:hyperlink r:id="rId16" w:history="1">
        <w:r w:rsidRPr="004A487B">
          <w:rPr>
            <w:color w:val="0000FF"/>
            <w:sz w:val="28"/>
            <w:szCs w:val="28"/>
            <w:u w:val="single"/>
            <w:lang w:val="ru-RU" w:eastAsia="ar-SA"/>
          </w:rPr>
          <w:t>http://www.iprbookshop.ru/76992.html?replacement=1</w:t>
        </w:r>
      </w:hyperlink>
      <w:r w:rsidRPr="004A487B">
        <w:rPr>
          <w:bCs/>
          <w:sz w:val="28"/>
          <w:szCs w:val="28"/>
          <w:lang w:val="ru-RU" w:eastAsia="ar-SA"/>
        </w:rPr>
        <w:t>.— ЭБС «IPRbooks»</w:t>
      </w:r>
    </w:p>
    <w:p w:rsidR="004A487B" w:rsidRPr="004A487B" w:rsidRDefault="004A487B" w:rsidP="004A487B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ind w:left="993"/>
        <w:jc w:val="both"/>
        <w:rPr>
          <w:sz w:val="28"/>
          <w:szCs w:val="28"/>
          <w:lang w:val="ru-RU" w:eastAsia="ar-SA"/>
        </w:rPr>
      </w:pPr>
      <w:r w:rsidRPr="004A487B">
        <w:rPr>
          <w:color w:val="000000"/>
          <w:sz w:val="28"/>
          <w:szCs w:val="28"/>
          <w:shd w:val="clear" w:color="auto" w:fill="FFFFFF"/>
          <w:lang w:val="ru-RU" w:eastAsia="ar-SA"/>
        </w:rPr>
        <w:t>Дубина, И. Н. Информатика: информационные ресурсы и технологии в экономике, управлении и бизнесе [Электронный ресурс] : учебное пособие для СПО / И. Н. Дубина, С. В. Шаповалова. — Электрон. текстовые данные. — Саратов : Профобразование, 2019. — 170 c. — 978-5-4488-0277-5. — Режим доступа:</w:t>
      </w:r>
      <w:r w:rsidRPr="004A487B">
        <w:rPr>
          <w:sz w:val="28"/>
          <w:szCs w:val="28"/>
          <w:lang w:val="ru-RU" w:eastAsia="ar-SA"/>
        </w:rPr>
        <w:t xml:space="preserve"> </w:t>
      </w:r>
      <w:hyperlink r:id="rId17" w:history="1">
        <w:r w:rsidRPr="004A487B">
          <w:rPr>
            <w:color w:val="0000FF"/>
            <w:sz w:val="28"/>
            <w:szCs w:val="28"/>
            <w:u w:val="single"/>
            <w:lang w:val="ru-RU" w:eastAsia="ar-SA"/>
          </w:rPr>
          <w:t>http://www.iprbookshop.ru/84677.html</w:t>
        </w:r>
      </w:hyperlink>
      <w:r w:rsidRPr="004A487B">
        <w:rPr>
          <w:sz w:val="28"/>
          <w:szCs w:val="28"/>
          <w:lang w:val="ru-RU" w:eastAsia="ar-SA"/>
        </w:rPr>
        <w:t xml:space="preserve"> </w:t>
      </w:r>
    </w:p>
    <w:p w:rsidR="004A487B" w:rsidRPr="004A487B" w:rsidRDefault="004A487B" w:rsidP="004A487B">
      <w:pPr>
        <w:ind w:firstLine="708"/>
        <w:jc w:val="both"/>
        <w:rPr>
          <w:b/>
          <w:bCs/>
          <w:color w:val="000000"/>
          <w:sz w:val="28"/>
          <w:szCs w:val="28"/>
          <w:lang w:val="ru-RU"/>
        </w:rPr>
      </w:pPr>
    </w:p>
    <w:p w:rsidR="004A487B" w:rsidRPr="004A487B" w:rsidRDefault="004A487B" w:rsidP="004A487B">
      <w:pPr>
        <w:suppressAutoHyphens/>
        <w:ind w:firstLine="709"/>
        <w:jc w:val="both"/>
        <w:rPr>
          <w:rFonts w:eastAsia="Calibri"/>
          <w:sz w:val="28"/>
          <w:szCs w:val="28"/>
          <w:lang w:val="ru-RU" w:eastAsia="zh-CN"/>
        </w:rPr>
      </w:pPr>
      <w:r w:rsidRPr="004A487B">
        <w:rPr>
          <w:rFonts w:eastAsia="Calibri"/>
          <w:sz w:val="28"/>
          <w:szCs w:val="28"/>
          <w:lang w:val="ru-RU" w:eastAsia="zh-CN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4A487B" w:rsidRPr="004A487B" w:rsidRDefault="004A487B" w:rsidP="004A487B">
      <w:pPr>
        <w:widowControl w:val="0"/>
        <w:numPr>
          <w:ilvl w:val="0"/>
          <w:numId w:val="48"/>
        </w:numPr>
        <w:tabs>
          <w:tab w:val="num" w:pos="786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sz w:val="28"/>
          <w:szCs w:val="28"/>
          <w:lang w:val="ru-RU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8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http://ecsocman.hse.ru/</w:t>
        </w:r>
      </w:hyperlink>
    </w:p>
    <w:p w:rsidR="004A487B" w:rsidRPr="004A487B" w:rsidRDefault="004A487B" w:rsidP="004A487B">
      <w:pPr>
        <w:widowControl w:val="0"/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sz w:val="28"/>
          <w:szCs w:val="28"/>
          <w:lang w:val="ru-RU"/>
        </w:rPr>
        <w:t xml:space="preserve">Административно-управленческий портал [Электронный ресурс]. - Режим доступа: </w:t>
      </w:r>
      <w:hyperlink r:id="rId19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http://www.aup.ru/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bCs/>
          <w:sz w:val="28"/>
          <w:szCs w:val="28"/>
          <w:lang w:val="ru-RU"/>
        </w:rPr>
        <w:t xml:space="preserve"> Министерство финансов РФ [Электронный ресурс]. – Режим доступа: </w:t>
      </w:r>
      <w:hyperlink r:id="rId20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http://www1.minfin.ru/ru/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bCs/>
          <w:sz w:val="28"/>
          <w:szCs w:val="28"/>
          <w:lang w:val="ru-RU"/>
        </w:rPr>
        <w:t xml:space="preserve">Министерство экономического развития РФ [Электронный ресурс]. –Режим доступа: </w:t>
      </w:r>
      <w:hyperlink r:id="rId21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http://www.economy.gov.ru/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sz w:val="28"/>
          <w:szCs w:val="28"/>
          <w:lang w:val="ru-RU"/>
        </w:rPr>
        <w:t xml:space="preserve">Федеральная служба государственной статистике [Электронный ресурс]. – Режим доступа: </w:t>
      </w:r>
      <w:hyperlink r:id="rId22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http://www.gks.ru/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bCs/>
          <w:sz w:val="28"/>
          <w:szCs w:val="28"/>
          <w:lang w:val="ru-RU"/>
        </w:rPr>
        <w:lastRenderedPageBreak/>
        <w:t xml:space="preserve">Предприниматель [Электронный ресурс]. – Режим доступа:  </w:t>
      </w:r>
      <w:hyperlink r:id="rId23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http://www.radas.ru/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color w:val="000000"/>
          <w:sz w:val="28"/>
          <w:szCs w:val="28"/>
          <w:lang w:val="ru-RU"/>
        </w:rPr>
        <w:t xml:space="preserve">Министерство РФ по налогам и сборам [Электронный ресурс]. – Режим доступа: </w:t>
      </w:r>
      <w:hyperlink r:id="rId24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http://www.nalog.ru/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color w:val="000000"/>
          <w:sz w:val="28"/>
          <w:szCs w:val="28"/>
          <w:lang w:val="ru-RU"/>
        </w:rPr>
        <w:t xml:space="preserve">Экономика  и  жизнь [Электронный ресурс] // Агентство  консультаций  и  деловой информации. – Режим доступа: </w:t>
      </w:r>
      <w:hyperlink r:id="rId25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http://www.akdi.ru/</w:t>
        </w:r>
      </w:hyperlink>
    </w:p>
    <w:p w:rsidR="004A487B" w:rsidRPr="004A487B" w:rsidRDefault="004A487B" w:rsidP="004A487B">
      <w:pPr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sz w:val="28"/>
          <w:szCs w:val="28"/>
          <w:lang w:val="ru-RU"/>
        </w:rPr>
        <w:t xml:space="preserve">Главбух </w:t>
      </w:r>
      <w:r w:rsidRPr="004A487B">
        <w:rPr>
          <w:bCs/>
          <w:color w:val="000000"/>
          <w:sz w:val="28"/>
          <w:szCs w:val="28"/>
          <w:lang w:val="ru-RU"/>
        </w:rPr>
        <w:t xml:space="preserve">[Электронный ресурс]. – Режим доступа: </w:t>
      </w:r>
      <w:hyperlink r:id="rId26" w:history="1">
        <w:r w:rsidRPr="004A487B">
          <w:rPr>
            <w:bCs/>
            <w:color w:val="0000FF"/>
            <w:sz w:val="28"/>
            <w:szCs w:val="28"/>
            <w:u w:val="single"/>
            <w:lang w:val="ru-RU"/>
          </w:rPr>
          <w:t>http://www.glavbukh.ru/</w:t>
        </w:r>
      </w:hyperlink>
    </w:p>
    <w:p w:rsidR="004A487B" w:rsidRPr="004A487B" w:rsidRDefault="004A487B" w:rsidP="004A487B">
      <w:pPr>
        <w:widowControl w:val="0"/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bCs/>
          <w:color w:val="000000"/>
          <w:sz w:val="28"/>
          <w:szCs w:val="28"/>
          <w:lang w:val="ru-RU"/>
        </w:rPr>
        <w:t xml:space="preserve">СПС «Гарант» [Электронный ресурс]. – Режим доступа: </w:t>
      </w:r>
      <w:hyperlink r:id="rId27" w:history="1">
        <w:r w:rsidRPr="004A487B">
          <w:rPr>
            <w:bCs/>
            <w:color w:val="0000FF"/>
            <w:sz w:val="28"/>
            <w:szCs w:val="28"/>
            <w:u w:val="single"/>
            <w:lang w:val="ru-RU"/>
          </w:rPr>
          <w:t>http://www.garant.ru/</w:t>
        </w:r>
      </w:hyperlink>
    </w:p>
    <w:p w:rsidR="000E7038" w:rsidRPr="004A487B" w:rsidRDefault="004A487B" w:rsidP="004A487B">
      <w:pPr>
        <w:widowControl w:val="0"/>
        <w:numPr>
          <w:ilvl w:val="0"/>
          <w:numId w:val="48"/>
        </w:numPr>
        <w:tabs>
          <w:tab w:val="num" w:pos="786"/>
          <w:tab w:val="num" w:pos="851"/>
        </w:tabs>
        <w:suppressAutoHyphens/>
        <w:ind w:left="993" w:hanging="426"/>
        <w:jc w:val="both"/>
        <w:rPr>
          <w:sz w:val="28"/>
          <w:szCs w:val="28"/>
          <w:lang w:val="ru-RU"/>
        </w:rPr>
      </w:pPr>
      <w:r w:rsidRPr="004A487B">
        <w:rPr>
          <w:bCs/>
          <w:color w:val="000000"/>
          <w:sz w:val="28"/>
          <w:szCs w:val="28"/>
          <w:lang w:val="ru-RU"/>
        </w:rPr>
        <w:t xml:space="preserve">СПС «Консультант плюс» [Электронный ресурс]. – Режим доступа: </w:t>
      </w:r>
      <w:hyperlink r:id="rId28" w:history="1">
        <w:r w:rsidRPr="004A487B">
          <w:rPr>
            <w:color w:val="0000FF"/>
            <w:sz w:val="28"/>
            <w:szCs w:val="28"/>
            <w:u w:val="single"/>
            <w:lang w:val="ru-RU"/>
          </w:rPr>
          <w:t>http://www.consultant.ru/</w:t>
        </w:r>
      </w:hyperlink>
    </w:p>
    <w:p w:rsidR="000E7038" w:rsidRDefault="000E7038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114CE0" w:rsidRDefault="00114CE0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sectPr w:rsidR="00114CE0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40" w:rsidRDefault="00795940">
      <w:r>
        <w:separator/>
      </w:r>
    </w:p>
  </w:endnote>
  <w:endnote w:type="continuationSeparator" w:id="0">
    <w:p w:rsidR="00795940" w:rsidRDefault="0079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Pr="004061D5" w:rsidRDefault="00F609EB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FC2F46" w:rsidRPr="00FC2F46">
      <w:rPr>
        <w:noProof/>
        <w:sz w:val="24"/>
        <w:szCs w:val="24"/>
        <w:lang w:val="ru-RU"/>
      </w:rPr>
      <w:t>2</w:t>
    </w:r>
    <w:r w:rsidRPr="004061D5">
      <w:rPr>
        <w:sz w:val="24"/>
        <w:szCs w:val="24"/>
      </w:rPr>
      <w:fldChar w:fldCharType="end"/>
    </w:r>
  </w:p>
  <w:p w:rsidR="00F609EB" w:rsidRDefault="00F609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7"/>
      <w:jc w:val="center"/>
    </w:pPr>
  </w:p>
  <w:p w:rsidR="00F609EB" w:rsidRDefault="00F609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40" w:rsidRDefault="00795940">
      <w:r>
        <w:separator/>
      </w:r>
    </w:p>
  </w:footnote>
  <w:footnote w:type="continuationSeparator" w:id="0">
    <w:p w:rsidR="00795940" w:rsidRDefault="0079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9EB" w:rsidRDefault="00F609E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9EB" w:rsidRDefault="00F609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1E4F5C"/>
    <w:multiLevelType w:val="hybridMultilevel"/>
    <w:tmpl w:val="64348A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00C"/>
    <w:multiLevelType w:val="hybridMultilevel"/>
    <w:tmpl w:val="A9DE320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2257"/>
    <w:multiLevelType w:val="hybridMultilevel"/>
    <w:tmpl w:val="1D6E8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1419"/>
    <w:multiLevelType w:val="hybridMultilevel"/>
    <w:tmpl w:val="A3EE8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C72079"/>
    <w:multiLevelType w:val="hybridMultilevel"/>
    <w:tmpl w:val="3DCC0674"/>
    <w:lvl w:ilvl="0" w:tplc="05B8B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B4F8F"/>
    <w:multiLevelType w:val="hybridMultilevel"/>
    <w:tmpl w:val="7C229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1CB17265"/>
    <w:multiLevelType w:val="hybridMultilevel"/>
    <w:tmpl w:val="9834ACA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8F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F10986"/>
    <w:multiLevelType w:val="hybridMultilevel"/>
    <w:tmpl w:val="2428930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D4BFA"/>
    <w:multiLevelType w:val="hybridMultilevel"/>
    <w:tmpl w:val="CD70E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31E1"/>
    <w:multiLevelType w:val="hybridMultilevel"/>
    <w:tmpl w:val="8DF43E80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717A5"/>
    <w:multiLevelType w:val="hybridMultilevel"/>
    <w:tmpl w:val="A65C8B84"/>
    <w:lvl w:ilvl="0" w:tplc="5B123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F84537"/>
    <w:multiLevelType w:val="hybridMultilevel"/>
    <w:tmpl w:val="C50843FC"/>
    <w:lvl w:ilvl="0" w:tplc="392CD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BF1C7C"/>
    <w:multiLevelType w:val="hybridMultilevel"/>
    <w:tmpl w:val="2ACAE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810097"/>
    <w:multiLevelType w:val="hybridMultilevel"/>
    <w:tmpl w:val="8F0A1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87C00F1"/>
    <w:multiLevelType w:val="hybridMultilevel"/>
    <w:tmpl w:val="AD644EB2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B41A6"/>
    <w:multiLevelType w:val="multilevel"/>
    <w:tmpl w:val="A622F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DD2"/>
    <w:multiLevelType w:val="hybridMultilevel"/>
    <w:tmpl w:val="596E4704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48558E"/>
    <w:multiLevelType w:val="hybridMultilevel"/>
    <w:tmpl w:val="EF7E4218"/>
    <w:lvl w:ilvl="0" w:tplc="05B8B6A4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0550A2C"/>
    <w:multiLevelType w:val="hybridMultilevel"/>
    <w:tmpl w:val="DEECB47E"/>
    <w:lvl w:ilvl="0" w:tplc="01989A7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B67C65"/>
    <w:multiLevelType w:val="hybridMultilevel"/>
    <w:tmpl w:val="ACF85B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B8B6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B280C"/>
    <w:multiLevelType w:val="hybridMultilevel"/>
    <w:tmpl w:val="159ECE02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A7537A"/>
    <w:multiLevelType w:val="hybridMultilevel"/>
    <w:tmpl w:val="66902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C6B21"/>
    <w:multiLevelType w:val="hybridMultilevel"/>
    <w:tmpl w:val="33884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51014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7F3DBB"/>
    <w:multiLevelType w:val="hybridMultilevel"/>
    <w:tmpl w:val="CB58A60A"/>
    <w:lvl w:ilvl="0" w:tplc="019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4376FC"/>
    <w:multiLevelType w:val="hybridMultilevel"/>
    <w:tmpl w:val="07D4B076"/>
    <w:lvl w:ilvl="0" w:tplc="05B8B6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47F7ED5"/>
    <w:multiLevelType w:val="hybridMultilevel"/>
    <w:tmpl w:val="279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1"/>
  </w:num>
  <w:num w:numId="3">
    <w:abstractNumId w:val="19"/>
  </w:num>
  <w:num w:numId="4">
    <w:abstractNumId w:val="49"/>
  </w:num>
  <w:num w:numId="5">
    <w:abstractNumId w:val="39"/>
  </w:num>
  <w:num w:numId="6">
    <w:abstractNumId w:val="46"/>
  </w:num>
  <w:num w:numId="7">
    <w:abstractNumId w:val="4"/>
  </w:num>
  <w:num w:numId="8">
    <w:abstractNumId w:val="26"/>
  </w:num>
  <w:num w:numId="9">
    <w:abstractNumId w:val="36"/>
  </w:num>
  <w:num w:numId="10">
    <w:abstractNumId w:val="9"/>
  </w:num>
  <w:num w:numId="11">
    <w:abstractNumId w:val="48"/>
  </w:num>
  <w:num w:numId="12">
    <w:abstractNumId w:val="33"/>
  </w:num>
  <w:num w:numId="13">
    <w:abstractNumId w:val="42"/>
  </w:num>
  <w:num w:numId="14">
    <w:abstractNumId w:val="27"/>
  </w:num>
  <w:num w:numId="15">
    <w:abstractNumId w:val="32"/>
  </w:num>
  <w:num w:numId="16">
    <w:abstractNumId w:val="38"/>
  </w:num>
  <w:num w:numId="17">
    <w:abstractNumId w:val="16"/>
  </w:num>
  <w:num w:numId="18">
    <w:abstractNumId w:val="43"/>
  </w:num>
  <w:num w:numId="19">
    <w:abstractNumId w:val="37"/>
  </w:num>
  <w:num w:numId="20">
    <w:abstractNumId w:val="3"/>
  </w:num>
  <w:num w:numId="21">
    <w:abstractNumId w:val="30"/>
  </w:num>
  <w:num w:numId="22">
    <w:abstractNumId w:val="12"/>
  </w:num>
  <w:num w:numId="23">
    <w:abstractNumId w:val="28"/>
  </w:num>
  <w:num w:numId="24">
    <w:abstractNumId w:val="34"/>
  </w:num>
  <w:num w:numId="25">
    <w:abstractNumId w:val="44"/>
  </w:num>
  <w:num w:numId="26">
    <w:abstractNumId w:val="14"/>
  </w:num>
  <w:num w:numId="27">
    <w:abstractNumId w:val="40"/>
  </w:num>
  <w:num w:numId="28">
    <w:abstractNumId w:val="5"/>
  </w:num>
  <w:num w:numId="29">
    <w:abstractNumId w:val="2"/>
  </w:num>
  <w:num w:numId="30">
    <w:abstractNumId w:val="11"/>
  </w:num>
  <w:num w:numId="31">
    <w:abstractNumId w:val="0"/>
  </w:num>
  <w:num w:numId="32">
    <w:abstractNumId w:val="1"/>
  </w:num>
  <w:num w:numId="33">
    <w:abstractNumId w:val="8"/>
  </w:num>
  <w:num w:numId="34">
    <w:abstractNumId w:val="23"/>
  </w:num>
  <w:num w:numId="35">
    <w:abstractNumId w:val="17"/>
  </w:num>
  <w:num w:numId="36">
    <w:abstractNumId w:val="47"/>
  </w:num>
  <w:num w:numId="37">
    <w:abstractNumId w:val="15"/>
  </w:num>
  <w:num w:numId="38">
    <w:abstractNumId w:val="35"/>
  </w:num>
  <w:num w:numId="39">
    <w:abstractNumId w:val="29"/>
  </w:num>
  <w:num w:numId="40">
    <w:abstractNumId w:val="7"/>
  </w:num>
  <w:num w:numId="41">
    <w:abstractNumId w:val="31"/>
  </w:num>
  <w:num w:numId="42">
    <w:abstractNumId w:val="45"/>
  </w:num>
  <w:num w:numId="43">
    <w:abstractNumId w:val="6"/>
  </w:num>
  <w:num w:numId="44">
    <w:abstractNumId w:val="22"/>
  </w:num>
  <w:num w:numId="45">
    <w:abstractNumId w:val="20"/>
  </w:num>
  <w:num w:numId="46">
    <w:abstractNumId w:val="41"/>
  </w:num>
  <w:num w:numId="47">
    <w:abstractNumId w:val="1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04F"/>
    <w:rsid w:val="0000411B"/>
    <w:rsid w:val="000121EA"/>
    <w:rsid w:val="00056C2E"/>
    <w:rsid w:val="000723D2"/>
    <w:rsid w:val="00077DDA"/>
    <w:rsid w:val="000852F0"/>
    <w:rsid w:val="00094511"/>
    <w:rsid w:val="000A2044"/>
    <w:rsid w:val="000A2A61"/>
    <w:rsid w:val="000A4302"/>
    <w:rsid w:val="000A7929"/>
    <w:rsid w:val="000D77EA"/>
    <w:rsid w:val="000E0210"/>
    <w:rsid w:val="000E062C"/>
    <w:rsid w:val="000E0BA0"/>
    <w:rsid w:val="000E4C62"/>
    <w:rsid w:val="000E7038"/>
    <w:rsid w:val="00101947"/>
    <w:rsid w:val="00106B6B"/>
    <w:rsid w:val="00114CE0"/>
    <w:rsid w:val="001169D8"/>
    <w:rsid w:val="00123C48"/>
    <w:rsid w:val="001240DF"/>
    <w:rsid w:val="00134E16"/>
    <w:rsid w:val="00141150"/>
    <w:rsid w:val="001422CA"/>
    <w:rsid w:val="00143901"/>
    <w:rsid w:val="001557A5"/>
    <w:rsid w:val="001618EC"/>
    <w:rsid w:val="00165704"/>
    <w:rsid w:val="00171D32"/>
    <w:rsid w:val="00183BF5"/>
    <w:rsid w:val="001878C0"/>
    <w:rsid w:val="00192A79"/>
    <w:rsid w:val="001940DC"/>
    <w:rsid w:val="001E4454"/>
    <w:rsid w:val="001F1B8B"/>
    <w:rsid w:val="001F2872"/>
    <w:rsid w:val="001F66D1"/>
    <w:rsid w:val="00204004"/>
    <w:rsid w:val="00205FAF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81752"/>
    <w:rsid w:val="002830BC"/>
    <w:rsid w:val="00287312"/>
    <w:rsid w:val="002B3106"/>
    <w:rsid w:val="002D3A4F"/>
    <w:rsid w:val="002E18EA"/>
    <w:rsid w:val="002E2B98"/>
    <w:rsid w:val="002E3A78"/>
    <w:rsid w:val="003112BC"/>
    <w:rsid w:val="00313327"/>
    <w:rsid w:val="003151B7"/>
    <w:rsid w:val="00326229"/>
    <w:rsid w:val="003346C8"/>
    <w:rsid w:val="00341C2A"/>
    <w:rsid w:val="0034438F"/>
    <w:rsid w:val="00344CE4"/>
    <w:rsid w:val="003456E6"/>
    <w:rsid w:val="0036019A"/>
    <w:rsid w:val="00360871"/>
    <w:rsid w:val="003650F9"/>
    <w:rsid w:val="00384D7F"/>
    <w:rsid w:val="00394348"/>
    <w:rsid w:val="003A62C5"/>
    <w:rsid w:val="003B055C"/>
    <w:rsid w:val="003B68C8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34668"/>
    <w:rsid w:val="0044791C"/>
    <w:rsid w:val="00452E8F"/>
    <w:rsid w:val="0045470E"/>
    <w:rsid w:val="00457342"/>
    <w:rsid w:val="00457E77"/>
    <w:rsid w:val="00462B85"/>
    <w:rsid w:val="004A17C8"/>
    <w:rsid w:val="004A487B"/>
    <w:rsid w:val="004B62B9"/>
    <w:rsid w:val="004C3E34"/>
    <w:rsid w:val="004E4840"/>
    <w:rsid w:val="00520DEE"/>
    <w:rsid w:val="0052174E"/>
    <w:rsid w:val="00525BFA"/>
    <w:rsid w:val="0052705C"/>
    <w:rsid w:val="0053195E"/>
    <w:rsid w:val="00546FA7"/>
    <w:rsid w:val="005569E6"/>
    <w:rsid w:val="00560C48"/>
    <w:rsid w:val="005727D5"/>
    <w:rsid w:val="0057330B"/>
    <w:rsid w:val="005736E7"/>
    <w:rsid w:val="00580820"/>
    <w:rsid w:val="00593049"/>
    <w:rsid w:val="00597CE3"/>
    <w:rsid w:val="005B17B8"/>
    <w:rsid w:val="005B7C79"/>
    <w:rsid w:val="005D3F60"/>
    <w:rsid w:val="005D7145"/>
    <w:rsid w:val="005E7FB9"/>
    <w:rsid w:val="005F316B"/>
    <w:rsid w:val="00603032"/>
    <w:rsid w:val="00603CC3"/>
    <w:rsid w:val="006056ED"/>
    <w:rsid w:val="00605D1B"/>
    <w:rsid w:val="0061232E"/>
    <w:rsid w:val="0064179D"/>
    <w:rsid w:val="00651EAE"/>
    <w:rsid w:val="006630CA"/>
    <w:rsid w:val="00665941"/>
    <w:rsid w:val="006660CE"/>
    <w:rsid w:val="006662E3"/>
    <w:rsid w:val="0067105C"/>
    <w:rsid w:val="006722CD"/>
    <w:rsid w:val="00673E9B"/>
    <w:rsid w:val="00684549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551AA"/>
    <w:rsid w:val="007634E0"/>
    <w:rsid w:val="007638F4"/>
    <w:rsid w:val="00793A18"/>
    <w:rsid w:val="00795940"/>
    <w:rsid w:val="007A6145"/>
    <w:rsid w:val="007C5E90"/>
    <w:rsid w:val="007C6AB9"/>
    <w:rsid w:val="007E1E94"/>
    <w:rsid w:val="007E3B22"/>
    <w:rsid w:val="00805029"/>
    <w:rsid w:val="00806514"/>
    <w:rsid w:val="00853EBF"/>
    <w:rsid w:val="00855931"/>
    <w:rsid w:val="008630D0"/>
    <w:rsid w:val="00872B8E"/>
    <w:rsid w:val="00894116"/>
    <w:rsid w:val="008B202D"/>
    <w:rsid w:val="008C0D45"/>
    <w:rsid w:val="008F21D6"/>
    <w:rsid w:val="008F44DD"/>
    <w:rsid w:val="008F46ED"/>
    <w:rsid w:val="008F67D9"/>
    <w:rsid w:val="008F79DD"/>
    <w:rsid w:val="00901DC0"/>
    <w:rsid w:val="00902207"/>
    <w:rsid w:val="00916071"/>
    <w:rsid w:val="009217E4"/>
    <w:rsid w:val="00927C9F"/>
    <w:rsid w:val="00931DD5"/>
    <w:rsid w:val="0094296B"/>
    <w:rsid w:val="00965CBB"/>
    <w:rsid w:val="009745FD"/>
    <w:rsid w:val="0097538F"/>
    <w:rsid w:val="009774AB"/>
    <w:rsid w:val="00986343"/>
    <w:rsid w:val="009873DF"/>
    <w:rsid w:val="0099689B"/>
    <w:rsid w:val="009A4C81"/>
    <w:rsid w:val="009B466A"/>
    <w:rsid w:val="009B7D84"/>
    <w:rsid w:val="009C5FA8"/>
    <w:rsid w:val="009E30C0"/>
    <w:rsid w:val="009E33CC"/>
    <w:rsid w:val="009F4479"/>
    <w:rsid w:val="00A3374B"/>
    <w:rsid w:val="00A42663"/>
    <w:rsid w:val="00A46E7F"/>
    <w:rsid w:val="00A64ACF"/>
    <w:rsid w:val="00AA173A"/>
    <w:rsid w:val="00AB4FD6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3402"/>
    <w:rsid w:val="00B258DC"/>
    <w:rsid w:val="00B508B8"/>
    <w:rsid w:val="00B705B9"/>
    <w:rsid w:val="00B863E3"/>
    <w:rsid w:val="00BA40D6"/>
    <w:rsid w:val="00BA7CE4"/>
    <w:rsid w:val="00BD0241"/>
    <w:rsid w:val="00BD3D77"/>
    <w:rsid w:val="00BE0755"/>
    <w:rsid w:val="00BE2DB5"/>
    <w:rsid w:val="00BE45BF"/>
    <w:rsid w:val="00C00632"/>
    <w:rsid w:val="00C03335"/>
    <w:rsid w:val="00C3566A"/>
    <w:rsid w:val="00C42E1E"/>
    <w:rsid w:val="00C47163"/>
    <w:rsid w:val="00C56AD0"/>
    <w:rsid w:val="00C60A2A"/>
    <w:rsid w:val="00C63B8C"/>
    <w:rsid w:val="00C72897"/>
    <w:rsid w:val="00C8190F"/>
    <w:rsid w:val="00C83486"/>
    <w:rsid w:val="00C93B7C"/>
    <w:rsid w:val="00C9725D"/>
    <w:rsid w:val="00C97CEB"/>
    <w:rsid w:val="00CA41C4"/>
    <w:rsid w:val="00CB2A9D"/>
    <w:rsid w:val="00CB585A"/>
    <w:rsid w:val="00CC007D"/>
    <w:rsid w:val="00CC4514"/>
    <w:rsid w:val="00CC6D84"/>
    <w:rsid w:val="00CD3031"/>
    <w:rsid w:val="00CE394D"/>
    <w:rsid w:val="00CF541E"/>
    <w:rsid w:val="00CF6966"/>
    <w:rsid w:val="00D0275D"/>
    <w:rsid w:val="00D07CF9"/>
    <w:rsid w:val="00D22E0E"/>
    <w:rsid w:val="00D40CAE"/>
    <w:rsid w:val="00D4529F"/>
    <w:rsid w:val="00D46BC1"/>
    <w:rsid w:val="00D5151D"/>
    <w:rsid w:val="00D650AA"/>
    <w:rsid w:val="00D65967"/>
    <w:rsid w:val="00D73196"/>
    <w:rsid w:val="00D87EEC"/>
    <w:rsid w:val="00DB4D44"/>
    <w:rsid w:val="00DB51E3"/>
    <w:rsid w:val="00DB6F4E"/>
    <w:rsid w:val="00DC44B9"/>
    <w:rsid w:val="00DD6380"/>
    <w:rsid w:val="00DE04A6"/>
    <w:rsid w:val="00DE06FE"/>
    <w:rsid w:val="00E0359E"/>
    <w:rsid w:val="00E062E4"/>
    <w:rsid w:val="00E16A9E"/>
    <w:rsid w:val="00E2518A"/>
    <w:rsid w:val="00E26DAC"/>
    <w:rsid w:val="00E34153"/>
    <w:rsid w:val="00E60AD2"/>
    <w:rsid w:val="00E6609B"/>
    <w:rsid w:val="00E76510"/>
    <w:rsid w:val="00E82172"/>
    <w:rsid w:val="00EC2AE4"/>
    <w:rsid w:val="00ED222B"/>
    <w:rsid w:val="00EE0EF6"/>
    <w:rsid w:val="00EE1462"/>
    <w:rsid w:val="00EF0DCB"/>
    <w:rsid w:val="00F20E47"/>
    <w:rsid w:val="00F609EB"/>
    <w:rsid w:val="00F827F9"/>
    <w:rsid w:val="00F82ED7"/>
    <w:rsid w:val="00F8433D"/>
    <w:rsid w:val="00F86BF1"/>
    <w:rsid w:val="00F97071"/>
    <w:rsid w:val="00FB5091"/>
    <w:rsid w:val="00FC1913"/>
    <w:rsid w:val="00FC2F46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34C707-7A3F-4B16-8462-45A97A2E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rsid w:val="00853EBF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paragraph" w:styleId="6">
    <w:name w:val="heading 6"/>
    <w:basedOn w:val="a0"/>
    <w:next w:val="a0"/>
    <w:link w:val="60"/>
    <w:qFormat/>
    <w:rsid w:val="0000404F"/>
    <w:pPr>
      <w:spacing w:before="240" w:after="60"/>
      <w:outlineLvl w:val="5"/>
    </w:pPr>
    <w:rPr>
      <w:b/>
      <w:bCs/>
      <w:sz w:val="22"/>
      <w:szCs w:val="2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853EBF"/>
    <w:rPr>
      <w:sz w:val="28"/>
      <w:lang w:val="ru-RU"/>
    </w:rPr>
  </w:style>
  <w:style w:type="paragraph" w:styleId="a5">
    <w:name w:val="Document Map"/>
    <w:basedOn w:val="a0"/>
    <w:semiHidden/>
    <w:rsid w:val="00853EBF"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rsid w:val="00853EBF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853EBF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sid w:val="00853EBF"/>
    <w:rPr>
      <w:b/>
      <w:sz w:val="28"/>
      <w:lang w:val="ru-RU"/>
    </w:rPr>
  </w:style>
  <w:style w:type="character" w:styleId="a9">
    <w:name w:val="page number"/>
    <w:basedOn w:val="a1"/>
    <w:rsid w:val="00853EBF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1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semiHidden/>
    <w:unhideWhenUsed/>
    <w:rsid w:val="00462B85"/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60">
    <w:name w:val="Заголовок 6 Знак"/>
    <w:basedOn w:val="a1"/>
    <w:link w:val="6"/>
    <w:rsid w:val="0000404F"/>
    <w:rPr>
      <w:b/>
      <w:bCs/>
      <w:sz w:val="22"/>
      <w:szCs w:val="22"/>
    </w:rPr>
  </w:style>
  <w:style w:type="numbering" w:customStyle="1" w:styleId="12">
    <w:name w:val="Нет списка1"/>
    <w:next w:val="a3"/>
    <w:semiHidden/>
    <w:rsid w:val="0000404F"/>
  </w:style>
  <w:style w:type="character" w:styleId="afa">
    <w:name w:val="Strong"/>
    <w:qFormat/>
    <w:rsid w:val="00004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orum.powerlexis.ru/index.php?showtopic=267" TargetMode="External"/><Relationship Id="rId18" Type="http://schemas.openxmlformats.org/officeDocument/2006/relationships/hyperlink" Target="http://ecsocman.hse.ru/" TargetMode="External"/><Relationship Id="rId26" Type="http://schemas.openxmlformats.org/officeDocument/2006/relationships/hyperlink" Target="http://www.glavbukh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omy.gov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prbookshop.ru/84677.html" TargetMode="External"/><Relationship Id="rId25" Type="http://schemas.openxmlformats.org/officeDocument/2006/relationships/hyperlink" Target="http://www.akd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6992.html?replacement=1" TargetMode="External"/><Relationship Id="rId20" Type="http://schemas.openxmlformats.org/officeDocument/2006/relationships/hyperlink" Target="http://www1.minfin.ru/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9468" TargetMode="External"/><Relationship Id="rId23" Type="http://schemas.openxmlformats.org/officeDocument/2006/relationships/hyperlink" Target="http://www.radas.ru/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au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olory.ru/" TargetMode="External"/><Relationship Id="rId22" Type="http://schemas.openxmlformats.org/officeDocument/2006/relationships/hyperlink" Target="http://www.gks.ru/" TargetMode="External"/><Relationship Id="rId27" Type="http://schemas.openxmlformats.org/officeDocument/2006/relationships/hyperlink" Target="http://www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36C1-CCBC-4B9D-AC40-924C5665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22064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2</cp:revision>
  <cp:lastPrinted>2021-07-01T09:39:00Z</cp:lastPrinted>
  <dcterms:created xsi:type="dcterms:W3CDTF">2023-12-12T10:15:00Z</dcterms:created>
  <dcterms:modified xsi:type="dcterms:W3CDTF">2023-12-12T10:15:00Z</dcterms:modified>
</cp:coreProperties>
</file>