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13636C">
      <w:pPr>
        <w:tabs>
          <w:tab w:val="left" w:pos="1276"/>
        </w:tabs>
        <w:ind w:hanging="709"/>
        <w:jc w:val="center"/>
      </w:pPr>
      <w:r>
        <w:rPr>
          <w:b/>
          <w:bCs/>
          <w:sz w:val="28"/>
          <w:szCs w:val="28"/>
        </w:rPr>
        <w:t>МИНИСТЕРСТВО ОБРАЗОВАНИЯ СТАВРОПОЛЬСКОГО КРАЯ</w:t>
      </w:r>
    </w:p>
    <w:p w:rsidR="00000000" w:rsidRDefault="0013636C">
      <w:pPr>
        <w:autoSpaceDE w:val="0"/>
        <w:ind w:hanging="1134"/>
        <w:jc w:val="center"/>
      </w:pPr>
      <w:r>
        <w:rPr>
          <w:b/>
          <w:bCs/>
          <w:sz w:val="28"/>
          <w:szCs w:val="28"/>
        </w:rPr>
        <w:t>Государственное бюджетное профессиональное образовательное учреждение</w:t>
      </w:r>
    </w:p>
    <w:p w:rsidR="00000000" w:rsidRDefault="0013636C">
      <w:pPr>
        <w:autoSpaceDE w:val="0"/>
        <w:ind w:firstLine="709"/>
        <w:jc w:val="center"/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«Ставропольский строительный техникум»</w:t>
      </w:r>
    </w:p>
    <w:p w:rsidR="00000000" w:rsidRDefault="0013636C">
      <w:pPr>
        <w:keepNext/>
        <w:keepLines/>
        <w:jc w:val="center"/>
      </w:pPr>
      <w:r>
        <w:rPr>
          <w:b/>
          <w:sz w:val="28"/>
          <w:szCs w:val="28"/>
        </w:rPr>
        <w:t>(ГБПОУ ССТ)</w:t>
      </w:r>
    </w:p>
    <w:p w:rsidR="00000000" w:rsidRDefault="0013636C">
      <w:pPr>
        <w:ind w:firstLine="709"/>
        <w:rPr>
          <w:b/>
          <w:sz w:val="28"/>
          <w:szCs w:val="28"/>
        </w:rPr>
      </w:pPr>
    </w:p>
    <w:p w:rsidR="00000000" w:rsidRDefault="0013636C">
      <w:pPr>
        <w:ind w:firstLine="709"/>
        <w:jc w:val="center"/>
        <w:rPr>
          <w:b/>
          <w:sz w:val="28"/>
          <w:szCs w:val="28"/>
        </w:rPr>
      </w:pPr>
    </w:p>
    <w:p w:rsidR="00000000" w:rsidRDefault="0013636C">
      <w:pPr>
        <w:jc w:val="center"/>
      </w:pPr>
      <w:r>
        <w:rPr>
          <w:b/>
          <w:sz w:val="28"/>
          <w:szCs w:val="28"/>
        </w:rPr>
        <w:t xml:space="preserve">Комиссия профессиональных циклов </w:t>
      </w:r>
    </w:p>
    <w:p w:rsidR="00000000" w:rsidRDefault="0013636C">
      <w:pPr>
        <w:jc w:val="center"/>
      </w:pPr>
      <w:r>
        <w:rPr>
          <w:b/>
          <w:sz w:val="28"/>
          <w:szCs w:val="28"/>
        </w:rPr>
        <w:t>по экономике и земельно-имущественным отношениям</w:t>
      </w:r>
    </w:p>
    <w:p w:rsidR="00000000" w:rsidRDefault="0013636C">
      <w:pPr>
        <w:ind w:firstLine="709"/>
        <w:jc w:val="center"/>
        <w:rPr>
          <w:b/>
          <w:sz w:val="28"/>
          <w:szCs w:val="28"/>
        </w:rPr>
      </w:pPr>
    </w:p>
    <w:p w:rsidR="00000000" w:rsidRDefault="0013636C">
      <w:pPr>
        <w:ind w:firstLine="709"/>
        <w:jc w:val="center"/>
        <w:rPr>
          <w:b/>
          <w:sz w:val="28"/>
          <w:szCs w:val="28"/>
        </w:rPr>
      </w:pPr>
    </w:p>
    <w:p w:rsidR="00000000" w:rsidRDefault="0013636C">
      <w:pPr>
        <w:ind w:firstLine="709"/>
        <w:jc w:val="center"/>
        <w:rPr>
          <w:b/>
          <w:sz w:val="28"/>
          <w:szCs w:val="28"/>
        </w:rPr>
      </w:pPr>
    </w:p>
    <w:p w:rsidR="00000000" w:rsidRDefault="0013636C">
      <w:pPr>
        <w:ind w:firstLine="709"/>
        <w:jc w:val="center"/>
        <w:rPr>
          <w:b/>
          <w:sz w:val="28"/>
          <w:szCs w:val="28"/>
        </w:rPr>
      </w:pPr>
    </w:p>
    <w:p w:rsidR="00000000" w:rsidRDefault="0013636C">
      <w:pPr>
        <w:ind w:firstLine="709"/>
        <w:jc w:val="center"/>
        <w:rPr>
          <w:b/>
          <w:sz w:val="28"/>
          <w:szCs w:val="28"/>
        </w:rPr>
      </w:pPr>
    </w:p>
    <w:p w:rsidR="00000000" w:rsidRDefault="0013636C">
      <w:pPr>
        <w:ind w:firstLine="709"/>
        <w:jc w:val="center"/>
        <w:rPr>
          <w:b/>
          <w:sz w:val="28"/>
          <w:szCs w:val="28"/>
        </w:rPr>
      </w:pPr>
    </w:p>
    <w:p w:rsidR="00000000" w:rsidRDefault="0013636C">
      <w:pPr>
        <w:ind w:firstLine="709"/>
        <w:jc w:val="center"/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МЕТОДИЧЕСКИЕ УКАЗАНИЯ </w:t>
      </w:r>
    </w:p>
    <w:p w:rsidR="00000000" w:rsidRDefault="0013636C">
      <w:pPr>
        <w:ind w:firstLine="709"/>
        <w:jc w:val="center"/>
      </w:pPr>
      <w:r>
        <w:rPr>
          <w:b/>
          <w:sz w:val="28"/>
          <w:szCs w:val="28"/>
        </w:rPr>
        <w:t xml:space="preserve">ДЛЯ ВЫПОЛНЕНИЯ КУРСОВОЙ РАБОТЫ </w:t>
      </w:r>
    </w:p>
    <w:p w:rsidR="00000000" w:rsidRDefault="0013636C">
      <w:pPr>
        <w:ind w:firstLine="709"/>
      </w:pPr>
      <w:r>
        <w:rPr>
          <w:b/>
          <w:sz w:val="28"/>
          <w:szCs w:val="28"/>
        </w:rPr>
        <w:t xml:space="preserve">  </w:t>
      </w:r>
    </w:p>
    <w:p w:rsidR="00000000" w:rsidRDefault="0013636C">
      <w:pPr>
        <w:ind w:firstLine="709"/>
      </w:pPr>
      <w:r>
        <w:rPr>
          <w:b/>
          <w:sz w:val="28"/>
          <w:szCs w:val="28"/>
        </w:rPr>
        <w:t xml:space="preserve">                                                                       </w:t>
      </w:r>
      <w:r>
        <w:rPr>
          <w:b/>
          <w:sz w:val="28"/>
          <w:szCs w:val="28"/>
        </w:rPr>
        <w:tab/>
        <w:t xml:space="preserve">                                   </w:t>
      </w:r>
    </w:p>
    <w:p w:rsidR="00000000" w:rsidRDefault="0013636C">
      <w:r>
        <w:rPr>
          <w:b/>
          <w:sz w:val="28"/>
          <w:szCs w:val="28"/>
        </w:rPr>
        <w:t>по МДК 04.01</w:t>
      </w:r>
      <w:r>
        <w:rPr>
          <w:sz w:val="28"/>
          <w:szCs w:val="28"/>
        </w:rPr>
        <w:t>. Оценка недвижимого имущества</w:t>
      </w:r>
    </w:p>
    <w:p w:rsidR="00000000" w:rsidRDefault="0013636C">
      <w:r>
        <w:rPr>
          <w:sz w:val="28"/>
          <w:szCs w:val="28"/>
        </w:rPr>
        <w:t>по программе междисциплинарного курса «</w:t>
      </w:r>
      <w:r>
        <w:rPr>
          <w:rFonts w:eastAsia="Calibri"/>
          <w:bCs/>
          <w:sz w:val="28"/>
          <w:szCs w:val="28"/>
        </w:rPr>
        <w:t>Оцен</w:t>
      </w:r>
      <w:r>
        <w:rPr>
          <w:rFonts w:eastAsia="Calibri"/>
          <w:bCs/>
          <w:sz w:val="28"/>
          <w:szCs w:val="28"/>
        </w:rPr>
        <w:t>ка недвижимого имущества</w:t>
      </w:r>
      <w:r>
        <w:rPr>
          <w:b/>
          <w:sz w:val="28"/>
          <w:szCs w:val="28"/>
        </w:rPr>
        <w:t>»</w:t>
      </w:r>
    </w:p>
    <w:p w:rsidR="00000000" w:rsidRDefault="0013636C">
      <w:r>
        <w:rPr>
          <w:sz w:val="28"/>
          <w:szCs w:val="28"/>
        </w:rPr>
        <w:t>профессионального модуля ПМ</w:t>
      </w:r>
      <w:r>
        <w:rPr>
          <w:b/>
          <w:sz w:val="28"/>
          <w:szCs w:val="28"/>
        </w:rPr>
        <w:t xml:space="preserve"> 04</w:t>
      </w:r>
      <w:r>
        <w:rPr>
          <w:sz w:val="28"/>
          <w:szCs w:val="28"/>
        </w:rPr>
        <w:t xml:space="preserve"> </w:t>
      </w:r>
    </w:p>
    <w:p w:rsidR="00000000" w:rsidRDefault="0013636C">
      <w:r>
        <w:rPr>
          <w:sz w:val="28"/>
          <w:szCs w:val="28"/>
        </w:rPr>
        <w:t>«Определение стоимости недвижимого имущества»</w:t>
      </w:r>
    </w:p>
    <w:p w:rsidR="00000000" w:rsidRDefault="0013636C">
      <w:pPr>
        <w:rPr>
          <w:b/>
          <w:sz w:val="28"/>
          <w:szCs w:val="28"/>
        </w:rPr>
      </w:pPr>
    </w:p>
    <w:p w:rsidR="00000000" w:rsidRDefault="0013636C">
      <w:pPr>
        <w:rPr>
          <w:b/>
          <w:sz w:val="28"/>
          <w:szCs w:val="28"/>
        </w:rPr>
      </w:pPr>
    </w:p>
    <w:p w:rsidR="00000000" w:rsidRDefault="0013636C">
      <w:r>
        <w:rPr>
          <w:sz w:val="28"/>
          <w:szCs w:val="28"/>
        </w:rPr>
        <w:t xml:space="preserve">для студентов очной формы обучения </w:t>
      </w:r>
    </w:p>
    <w:p w:rsidR="00000000" w:rsidRDefault="0013636C">
      <w:r>
        <w:rPr>
          <w:sz w:val="28"/>
          <w:szCs w:val="28"/>
        </w:rPr>
        <w:t>специальности 21.02.05  Земельно-имущественные отношения</w:t>
      </w:r>
    </w:p>
    <w:p w:rsidR="00000000" w:rsidRDefault="0013636C">
      <w:pPr>
        <w:rPr>
          <w:b/>
          <w:sz w:val="28"/>
          <w:szCs w:val="28"/>
        </w:rPr>
      </w:pPr>
    </w:p>
    <w:p w:rsidR="00000000" w:rsidRDefault="0013636C">
      <w:pPr>
        <w:ind w:firstLine="709"/>
        <w:rPr>
          <w:b/>
          <w:sz w:val="28"/>
          <w:szCs w:val="28"/>
        </w:rPr>
      </w:pPr>
    </w:p>
    <w:p w:rsidR="00000000" w:rsidRDefault="0013636C">
      <w:pPr>
        <w:ind w:firstLine="709"/>
        <w:rPr>
          <w:b/>
          <w:sz w:val="28"/>
          <w:szCs w:val="28"/>
        </w:rPr>
      </w:pPr>
    </w:p>
    <w:p w:rsidR="00000000" w:rsidRDefault="0013636C">
      <w:pPr>
        <w:ind w:firstLine="709"/>
        <w:rPr>
          <w:b/>
          <w:sz w:val="28"/>
          <w:szCs w:val="28"/>
        </w:rPr>
      </w:pPr>
    </w:p>
    <w:p w:rsidR="00000000" w:rsidRDefault="0013636C">
      <w:pPr>
        <w:ind w:firstLine="709"/>
        <w:jc w:val="center"/>
        <w:rPr>
          <w:b/>
          <w:sz w:val="28"/>
          <w:szCs w:val="28"/>
        </w:rPr>
      </w:pPr>
    </w:p>
    <w:p w:rsidR="00000000" w:rsidRDefault="0013636C">
      <w:pPr>
        <w:pStyle w:val="210"/>
        <w:spacing w:after="0" w:line="240" w:lineRule="auto"/>
        <w:ind w:firstLine="709"/>
        <w:jc w:val="center"/>
      </w:pPr>
      <w:r>
        <w:rPr>
          <w:sz w:val="28"/>
          <w:szCs w:val="28"/>
        </w:rPr>
        <w:t xml:space="preserve">                                                    </w:t>
      </w:r>
      <w:r>
        <w:rPr>
          <w:sz w:val="28"/>
          <w:szCs w:val="28"/>
        </w:rPr>
        <w:t xml:space="preserve">                                                        </w:t>
      </w:r>
    </w:p>
    <w:p w:rsidR="00000000" w:rsidRDefault="0013636C">
      <w:pPr>
        <w:ind w:firstLine="709"/>
      </w:pPr>
      <w:r>
        <w:rPr>
          <w:b/>
          <w:sz w:val="28"/>
          <w:szCs w:val="28"/>
        </w:rPr>
        <w:t xml:space="preserve">                                                       </w:t>
      </w:r>
    </w:p>
    <w:p w:rsidR="00000000" w:rsidRDefault="0013636C">
      <w:pPr>
        <w:ind w:firstLine="709"/>
        <w:jc w:val="right"/>
        <w:rPr>
          <w:b/>
          <w:sz w:val="28"/>
          <w:szCs w:val="28"/>
        </w:rPr>
      </w:pPr>
    </w:p>
    <w:p w:rsidR="00000000" w:rsidRDefault="0013636C">
      <w:pPr>
        <w:ind w:firstLine="709"/>
        <w:jc w:val="right"/>
        <w:rPr>
          <w:b/>
          <w:sz w:val="28"/>
          <w:szCs w:val="28"/>
        </w:rPr>
      </w:pPr>
    </w:p>
    <w:p w:rsidR="00000000" w:rsidRDefault="0013636C">
      <w:pPr>
        <w:ind w:firstLine="709"/>
        <w:jc w:val="right"/>
        <w:rPr>
          <w:b/>
          <w:sz w:val="28"/>
          <w:szCs w:val="28"/>
        </w:rPr>
      </w:pPr>
    </w:p>
    <w:p w:rsidR="00000000" w:rsidRDefault="0013636C">
      <w:pPr>
        <w:ind w:firstLine="709"/>
        <w:jc w:val="right"/>
        <w:rPr>
          <w:b/>
          <w:sz w:val="28"/>
          <w:szCs w:val="28"/>
        </w:rPr>
      </w:pPr>
    </w:p>
    <w:p w:rsidR="00000000" w:rsidRDefault="0013636C">
      <w:pPr>
        <w:ind w:firstLine="709"/>
        <w:jc w:val="right"/>
        <w:rPr>
          <w:b/>
          <w:sz w:val="28"/>
          <w:szCs w:val="28"/>
        </w:rPr>
      </w:pPr>
    </w:p>
    <w:p w:rsidR="00000000" w:rsidRDefault="0013636C">
      <w:pPr>
        <w:ind w:firstLine="709"/>
        <w:jc w:val="right"/>
        <w:rPr>
          <w:b/>
          <w:sz w:val="28"/>
          <w:szCs w:val="28"/>
        </w:rPr>
      </w:pPr>
    </w:p>
    <w:p w:rsidR="00000000" w:rsidRDefault="0013636C">
      <w:pPr>
        <w:ind w:firstLine="709"/>
        <w:jc w:val="right"/>
        <w:rPr>
          <w:b/>
          <w:sz w:val="28"/>
          <w:szCs w:val="28"/>
        </w:rPr>
      </w:pPr>
    </w:p>
    <w:p w:rsidR="00000000" w:rsidRDefault="0013636C">
      <w:pPr>
        <w:ind w:firstLine="709"/>
        <w:jc w:val="right"/>
        <w:rPr>
          <w:b/>
          <w:sz w:val="28"/>
          <w:szCs w:val="28"/>
        </w:rPr>
      </w:pPr>
    </w:p>
    <w:p w:rsidR="00000000" w:rsidRDefault="0013636C">
      <w:pPr>
        <w:ind w:firstLine="709"/>
        <w:jc w:val="right"/>
        <w:rPr>
          <w:b/>
          <w:sz w:val="28"/>
          <w:szCs w:val="28"/>
        </w:rPr>
      </w:pPr>
    </w:p>
    <w:p w:rsidR="00000000" w:rsidRDefault="0013636C">
      <w:pPr>
        <w:ind w:firstLine="709"/>
        <w:jc w:val="center"/>
      </w:pPr>
      <w:r>
        <w:rPr>
          <w:b/>
          <w:sz w:val="28"/>
          <w:szCs w:val="28"/>
        </w:rPr>
        <w:t>Ставрополь,  202</w:t>
      </w:r>
      <w:r>
        <w:rPr>
          <w:b/>
          <w:sz w:val="28"/>
          <w:szCs w:val="28"/>
        </w:rPr>
        <w:t>2</w:t>
      </w:r>
    </w:p>
    <w:p w:rsidR="00000000" w:rsidRDefault="0013636C">
      <w:pPr>
        <w:ind w:firstLine="709"/>
        <w:jc w:val="right"/>
      </w:pPr>
      <w:r>
        <w:rPr>
          <w:b/>
          <w:sz w:val="28"/>
          <w:szCs w:val="28"/>
        </w:rPr>
        <w:t xml:space="preserve">                                </w:t>
      </w:r>
    </w:p>
    <w:p w:rsidR="00000000" w:rsidRDefault="001A66E3">
      <w:pPr>
        <w:spacing w:line="360" w:lineRule="auto"/>
        <w:ind w:firstLine="709"/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11850" cy="81445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81445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00000" w:rsidRDefault="0013636C">
      <w:pPr>
        <w:spacing w:line="360" w:lineRule="auto"/>
        <w:ind w:firstLine="709"/>
        <w:jc w:val="center"/>
      </w:pPr>
    </w:p>
    <w:p w:rsidR="00000000" w:rsidRDefault="0013636C">
      <w:pPr>
        <w:spacing w:line="360" w:lineRule="auto"/>
        <w:ind w:firstLine="709"/>
        <w:jc w:val="center"/>
      </w:pPr>
    </w:p>
    <w:p w:rsidR="00000000" w:rsidRDefault="0013636C">
      <w:pPr>
        <w:spacing w:line="360" w:lineRule="auto"/>
        <w:ind w:firstLine="709"/>
        <w:jc w:val="center"/>
      </w:pPr>
    </w:p>
    <w:p w:rsidR="00000000" w:rsidRDefault="0013636C">
      <w:pPr>
        <w:spacing w:line="360" w:lineRule="auto"/>
        <w:ind w:firstLine="709"/>
        <w:jc w:val="center"/>
      </w:pPr>
    </w:p>
    <w:p w:rsidR="00000000" w:rsidRDefault="0013636C">
      <w:pPr>
        <w:spacing w:line="360" w:lineRule="auto"/>
        <w:ind w:firstLine="709"/>
        <w:jc w:val="center"/>
      </w:pPr>
      <w:r>
        <w:lastRenderedPageBreak/>
        <w:t>СОДЕРЖАНИЕ</w:t>
      </w:r>
    </w:p>
    <w:p w:rsidR="00000000" w:rsidRDefault="0013636C">
      <w:pPr>
        <w:spacing w:line="360" w:lineRule="auto"/>
        <w:ind w:firstLine="709"/>
        <w:jc w:val="center"/>
      </w:pPr>
    </w:p>
    <w:p w:rsidR="00000000" w:rsidRDefault="0013636C">
      <w:pPr>
        <w:spacing w:line="360" w:lineRule="auto"/>
        <w:ind w:firstLine="709"/>
        <w:jc w:val="right"/>
      </w:pPr>
      <w:r>
        <w:t xml:space="preserve">               стр.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8170"/>
        <w:gridCol w:w="1349"/>
      </w:tblGrid>
      <w:tr w:rsidR="00000000">
        <w:trPr>
          <w:trHeight w:val="331"/>
        </w:trPr>
        <w:tc>
          <w:tcPr>
            <w:tcW w:w="8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widowControl w:val="0"/>
              <w:tabs>
                <w:tab w:val="left" w:pos="900"/>
              </w:tabs>
              <w:spacing w:line="360" w:lineRule="auto"/>
              <w:ind w:firstLine="709"/>
            </w:pPr>
            <w:r>
              <w:rPr>
                <w:sz w:val="28"/>
                <w:szCs w:val="28"/>
              </w:rPr>
              <w:t>1.Общие указания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widowControl w:val="0"/>
              <w:spacing w:line="360" w:lineRule="auto"/>
              <w:ind w:firstLine="709"/>
              <w:jc w:val="center"/>
            </w:pPr>
            <w:r>
              <w:rPr>
                <w:sz w:val="28"/>
                <w:szCs w:val="28"/>
              </w:rPr>
              <w:t>4</w:t>
            </w:r>
          </w:p>
        </w:tc>
      </w:tr>
      <w:tr w:rsidR="00000000">
        <w:trPr>
          <w:trHeight w:val="331"/>
        </w:trPr>
        <w:tc>
          <w:tcPr>
            <w:tcW w:w="8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widowControl w:val="0"/>
              <w:tabs>
                <w:tab w:val="left" w:pos="900"/>
              </w:tabs>
              <w:spacing w:line="360" w:lineRule="auto"/>
              <w:ind w:firstLine="709"/>
            </w:pPr>
            <w:r>
              <w:rPr>
                <w:sz w:val="28"/>
                <w:szCs w:val="28"/>
              </w:rPr>
              <w:t>1.1. Значение и цель курс</w:t>
            </w:r>
            <w:r>
              <w:rPr>
                <w:sz w:val="28"/>
                <w:szCs w:val="28"/>
              </w:rPr>
              <w:t>овой работы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widowControl w:val="0"/>
              <w:spacing w:line="360" w:lineRule="auto"/>
              <w:ind w:firstLine="709"/>
              <w:jc w:val="center"/>
            </w:pPr>
            <w:r>
              <w:rPr>
                <w:sz w:val="28"/>
                <w:szCs w:val="28"/>
              </w:rPr>
              <w:t>4</w:t>
            </w:r>
          </w:p>
        </w:tc>
      </w:tr>
      <w:tr w:rsidR="00000000">
        <w:trPr>
          <w:trHeight w:val="316"/>
        </w:trPr>
        <w:tc>
          <w:tcPr>
            <w:tcW w:w="8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spacing w:line="360" w:lineRule="auto"/>
              <w:ind w:firstLine="709"/>
            </w:pPr>
            <w:r>
              <w:rPr>
                <w:sz w:val="28"/>
                <w:szCs w:val="28"/>
              </w:rPr>
              <w:t>1.2.Требования к оформлению курсовой работы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widowControl w:val="0"/>
              <w:spacing w:line="360" w:lineRule="auto"/>
              <w:ind w:firstLine="709"/>
              <w:jc w:val="center"/>
            </w:pPr>
            <w:r>
              <w:rPr>
                <w:sz w:val="28"/>
                <w:szCs w:val="28"/>
              </w:rPr>
              <w:t>6</w:t>
            </w:r>
          </w:p>
        </w:tc>
      </w:tr>
      <w:tr w:rsidR="00000000">
        <w:trPr>
          <w:trHeight w:val="331"/>
        </w:trPr>
        <w:tc>
          <w:tcPr>
            <w:tcW w:w="8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widowControl w:val="0"/>
              <w:spacing w:line="360" w:lineRule="auto"/>
              <w:ind w:firstLine="709"/>
            </w:pPr>
            <w:r>
              <w:rPr>
                <w:sz w:val="28"/>
                <w:szCs w:val="28"/>
              </w:rPr>
              <w:t>1.3. Критерии оценки курсовой работы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widowControl w:val="0"/>
              <w:spacing w:line="360" w:lineRule="auto"/>
              <w:ind w:firstLine="709"/>
              <w:jc w:val="center"/>
            </w:pPr>
            <w:r>
              <w:rPr>
                <w:sz w:val="28"/>
                <w:szCs w:val="28"/>
              </w:rPr>
              <w:t>13</w:t>
            </w:r>
          </w:p>
        </w:tc>
      </w:tr>
      <w:tr w:rsidR="00000000">
        <w:trPr>
          <w:trHeight w:val="631"/>
        </w:trPr>
        <w:tc>
          <w:tcPr>
            <w:tcW w:w="8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widowControl w:val="0"/>
              <w:spacing w:line="360" w:lineRule="auto"/>
              <w:ind w:firstLine="709"/>
              <w:jc w:val="both"/>
            </w:pPr>
            <w:r>
              <w:rPr>
                <w:sz w:val="28"/>
                <w:szCs w:val="28"/>
              </w:rPr>
              <w:t>1.4. Требования к содержанию курсовой работы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widowControl w:val="0"/>
              <w:spacing w:line="360" w:lineRule="auto"/>
              <w:ind w:firstLine="709"/>
              <w:jc w:val="center"/>
            </w:pPr>
            <w:r>
              <w:rPr>
                <w:sz w:val="28"/>
                <w:szCs w:val="28"/>
              </w:rPr>
              <w:t>15</w:t>
            </w:r>
          </w:p>
        </w:tc>
      </w:tr>
      <w:tr w:rsidR="00000000">
        <w:trPr>
          <w:trHeight w:val="631"/>
        </w:trPr>
        <w:tc>
          <w:tcPr>
            <w:tcW w:w="8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widowControl w:val="0"/>
              <w:spacing w:line="360" w:lineRule="auto"/>
              <w:ind w:firstLine="709"/>
              <w:jc w:val="both"/>
            </w:pPr>
            <w:r>
              <w:rPr>
                <w:sz w:val="28"/>
                <w:szCs w:val="28"/>
              </w:rPr>
              <w:t>1.5. Тематика курсовых работ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widowControl w:val="0"/>
              <w:spacing w:line="360" w:lineRule="auto"/>
              <w:ind w:firstLine="709"/>
              <w:jc w:val="center"/>
            </w:pPr>
            <w:r>
              <w:rPr>
                <w:sz w:val="28"/>
                <w:szCs w:val="28"/>
              </w:rPr>
              <w:t>16</w:t>
            </w:r>
          </w:p>
        </w:tc>
      </w:tr>
      <w:tr w:rsidR="00000000">
        <w:trPr>
          <w:trHeight w:val="331"/>
        </w:trPr>
        <w:tc>
          <w:tcPr>
            <w:tcW w:w="8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ind w:firstLine="709"/>
            </w:pPr>
            <w:r>
              <w:rPr>
                <w:sz w:val="28"/>
                <w:szCs w:val="28"/>
              </w:rPr>
              <w:t>2. Последовательность выполнения курсовой работы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widowControl w:val="0"/>
              <w:spacing w:line="360" w:lineRule="auto"/>
              <w:ind w:firstLine="709"/>
              <w:jc w:val="center"/>
            </w:pPr>
            <w:r>
              <w:rPr>
                <w:sz w:val="28"/>
                <w:szCs w:val="28"/>
              </w:rPr>
              <w:t>17</w:t>
            </w:r>
          </w:p>
        </w:tc>
      </w:tr>
      <w:tr w:rsidR="00000000">
        <w:trPr>
          <w:trHeight w:val="316"/>
        </w:trPr>
        <w:tc>
          <w:tcPr>
            <w:tcW w:w="8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widowControl w:val="0"/>
              <w:spacing w:line="360" w:lineRule="auto"/>
              <w:ind w:firstLine="709"/>
              <w:jc w:val="both"/>
            </w:pPr>
            <w:r>
              <w:rPr>
                <w:sz w:val="28"/>
                <w:szCs w:val="28"/>
              </w:rPr>
              <w:t>2.1.Выбор варианта</w:t>
            </w:r>
            <w:r>
              <w:rPr>
                <w:sz w:val="28"/>
                <w:szCs w:val="28"/>
              </w:rPr>
              <w:t xml:space="preserve"> темы курсовой работы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widowControl w:val="0"/>
              <w:spacing w:line="360" w:lineRule="auto"/>
              <w:ind w:firstLine="709"/>
              <w:jc w:val="center"/>
            </w:pPr>
            <w:r>
              <w:rPr>
                <w:sz w:val="28"/>
                <w:szCs w:val="28"/>
              </w:rPr>
              <w:t>17</w:t>
            </w:r>
          </w:p>
        </w:tc>
      </w:tr>
      <w:tr w:rsidR="00000000">
        <w:trPr>
          <w:trHeight w:val="316"/>
        </w:trPr>
        <w:tc>
          <w:tcPr>
            <w:tcW w:w="8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709"/>
              <w:jc w:val="left"/>
            </w:pPr>
            <w:r>
              <w:rPr>
                <w:b w:val="0"/>
                <w:sz w:val="28"/>
                <w:szCs w:val="28"/>
              </w:rPr>
              <w:t>2.2.Подбор и ознакомление с литературой другими источниками по избранной теме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widowControl w:val="0"/>
              <w:spacing w:line="360" w:lineRule="auto"/>
              <w:ind w:firstLine="709"/>
              <w:jc w:val="center"/>
            </w:pPr>
            <w:r>
              <w:rPr>
                <w:sz w:val="28"/>
                <w:szCs w:val="28"/>
              </w:rPr>
              <w:t>17</w:t>
            </w:r>
          </w:p>
        </w:tc>
      </w:tr>
      <w:tr w:rsidR="00000000">
        <w:trPr>
          <w:trHeight w:val="316"/>
        </w:trPr>
        <w:tc>
          <w:tcPr>
            <w:tcW w:w="8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709"/>
              <w:jc w:val="left"/>
            </w:pPr>
            <w:r>
              <w:rPr>
                <w:b w:val="0"/>
                <w:sz w:val="28"/>
                <w:szCs w:val="28"/>
              </w:rPr>
              <w:t>2.3. Составление плана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widowControl w:val="0"/>
              <w:spacing w:line="360" w:lineRule="auto"/>
              <w:ind w:firstLine="709"/>
              <w:jc w:val="center"/>
            </w:pPr>
            <w:r>
              <w:rPr>
                <w:sz w:val="28"/>
                <w:szCs w:val="28"/>
              </w:rPr>
              <w:t>18</w:t>
            </w:r>
          </w:p>
        </w:tc>
      </w:tr>
      <w:tr w:rsidR="00000000">
        <w:trPr>
          <w:trHeight w:val="316"/>
        </w:trPr>
        <w:tc>
          <w:tcPr>
            <w:tcW w:w="8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709"/>
              <w:jc w:val="left"/>
            </w:pPr>
            <w:r>
              <w:rPr>
                <w:b w:val="0"/>
                <w:sz w:val="28"/>
                <w:szCs w:val="28"/>
              </w:rPr>
              <w:t>2.4. Сбор материала для курсовой работы и его обработка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widowControl w:val="0"/>
              <w:spacing w:line="360" w:lineRule="auto"/>
              <w:ind w:firstLine="709"/>
              <w:jc w:val="center"/>
            </w:pPr>
            <w:r>
              <w:rPr>
                <w:sz w:val="28"/>
                <w:szCs w:val="28"/>
              </w:rPr>
              <w:t>18</w:t>
            </w:r>
          </w:p>
        </w:tc>
      </w:tr>
      <w:tr w:rsidR="00000000">
        <w:trPr>
          <w:trHeight w:val="316"/>
        </w:trPr>
        <w:tc>
          <w:tcPr>
            <w:tcW w:w="8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709"/>
              <w:jc w:val="left"/>
            </w:pPr>
            <w:r>
              <w:rPr>
                <w:b w:val="0"/>
                <w:sz w:val="28"/>
                <w:szCs w:val="28"/>
              </w:rPr>
              <w:t>2.5.Разработка каждой составной части работы имеет свои особе</w:t>
            </w:r>
            <w:r>
              <w:rPr>
                <w:b w:val="0"/>
                <w:sz w:val="28"/>
                <w:szCs w:val="28"/>
              </w:rPr>
              <w:t>нности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widowControl w:val="0"/>
              <w:spacing w:line="360" w:lineRule="auto"/>
              <w:ind w:firstLine="709"/>
              <w:jc w:val="center"/>
            </w:pPr>
            <w:r>
              <w:rPr>
                <w:sz w:val="28"/>
                <w:szCs w:val="28"/>
              </w:rPr>
              <w:t>19</w:t>
            </w:r>
          </w:p>
        </w:tc>
      </w:tr>
      <w:tr w:rsidR="00000000">
        <w:trPr>
          <w:trHeight w:val="316"/>
        </w:trPr>
        <w:tc>
          <w:tcPr>
            <w:tcW w:w="8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709"/>
              <w:jc w:val="left"/>
            </w:pPr>
            <w:r>
              <w:rPr>
                <w:b w:val="0"/>
                <w:sz w:val="28"/>
                <w:szCs w:val="28"/>
              </w:rPr>
              <w:t>Приложение 1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widowControl w:val="0"/>
              <w:spacing w:line="360" w:lineRule="auto"/>
              <w:ind w:firstLine="709"/>
              <w:jc w:val="center"/>
            </w:pPr>
            <w:r>
              <w:rPr>
                <w:sz w:val="28"/>
                <w:szCs w:val="28"/>
              </w:rPr>
              <w:t>39</w:t>
            </w:r>
          </w:p>
        </w:tc>
      </w:tr>
      <w:tr w:rsidR="00000000">
        <w:trPr>
          <w:trHeight w:val="316"/>
        </w:trPr>
        <w:tc>
          <w:tcPr>
            <w:tcW w:w="8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709"/>
              <w:jc w:val="left"/>
            </w:pPr>
            <w:r>
              <w:rPr>
                <w:b w:val="0"/>
                <w:sz w:val="28"/>
                <w:szCs w:val="28"/>
              </w:rPr>
              <w:t>Приложение 2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widowControl w:val="0"/>
              <w:spacing w:line="360" w:lineRule="auto"/>
              <w:ind w:firstLine="709"/>
              <w:jc w:val="center"/>
            </w:pPr>
            <w:r>
              <w:rPr>
                <w:sz w:val="28"/>
                <w:szCs w:val="28"/>
              </w:rPr>
              <w:t>40</w:t>
            </w:r>
          </w:p>
        </w:tc>
      </w:tr>
      <w:tr w:rsidR="00000000">
        <w:trPr>
          <w:trHeight w:val="316"/>
        </w:trPr>
        <w:tc>
          <w:tcPr>
            <w:tcW w:w="8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709"/>
              <w:jc w:val="both"/>
            </w:pPr>
            <w:r>
              <w:rPr>
                <w:b w:val="0"/>
                <w:sz w:val="28"/>
                <w:szCs w:val="28"/>
              </w:rPr>
              <w:t>Приложение 3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widowControl w:val="0"/>
              <w:spacing w:line="360" w:lineRule="auto"/>
              <w:ind w:firstLine="709"/>
              <w:jc w:val="center"/>
            </w:pPr>
            <w:r>
              <w:rPr>
                <w:sz w:val="28"/>
                <w:szCs w:val="28"/>
              </w:rPr>
              <w:t>41</w:t>
            </w:r>
          </w:p>
        </w:tc>
      </w:tr>
      <w:tr w:rsidR="00000000">
        <w:trPr>
          <w:trHeight w:val="316"/>
        </w:trPr>
        <w:tc>
          <w:tcPr>
            <w:tcW w:w="8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pStyle w:val="1"/>
              <w:keepNext w:val="0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709"/>
              <w:jc w:val="both"/>
            </w:pPr>
            <w:r>
              <w:rPr>
                <w:b w:val="0"/>
                <w:sz w:val="28"/>
                <w:szCs w:val="28"/>
              </w:rPr>
              <w:t>Приложение 4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widowControl w:val="0"/>
              <w:spacing w:line="360" w:lineRule="auto"/>
              <w:ind w:firstLine="709"/>
              <w:jc w:val="center"/>
            </w:pPr>
            <w:r>
              <w:rPr>
                <w:sz w:val="28"/>
                <w:szCs w:val="28"/>
              </w:rPr>
              <w:t>44</w:t>
            </w:r>
          </w:p>
        </w:tc>
      </w:tr>
    </w:tbl>
    <w:p w:rsidR="00000000" w:rsidRDefault="0013636C">
      <w:pPr>
        <w:ind w:firstLine="709"/>
        <w:jc w:val="center"/>
        <w:rPr>
          <w:b/>
          <w:sz w:val="28"/>
          <w:szCs w:val="28"/>
        </w:rPr>
      </w:pPr>
    </w:p>
    <w:p w:rsidR="00000000" w:rsidRDefault="0013636C">
      <w:pPr>
        <w:ind w:firstLine="709"/>
        <w:jc w:val="center"/>
        <w:rPr>
          <w:b/>
          <w:sz w:val="28"/>
          <w:szCs w:val="28"/>
        </w:rPr>
      </w:pPr>
    </w:p>
    <w:p w:rsidR="00000000" w:rsidRDefault="0013636C">
      <w:pPr>
        <w:ind w:firstLine="709"/>
        <w:jc w:val="center"/>
        <w:rPr>
          <w:b/>
          <w:sz w:val="28"/>
          <w:szCs w:val="28"/>
        </w:rPr>
      </w:pPr>
    </w:p>
    <w:p w:rsidR="00000000" w:rsidRDefault="0013636C">
      <w:pPr>
        <w:ind w:firstLine="709"/>
        <w:jc w:val="center"/>
        <w:rPr>
          <w:b/>
          <w:sz w:val="28"/>
          <w:szCs w:val="28"/>
        </w:rPr>
      </w:pPr>
    </w:p>
    <w:p w:rsidR="00000000" w:rsidRDefault="0013636C">
      <w:pPr>
        <w:ind w:firstLine="709"/>
        <w:jc w:val="center"/>
        <w:rPr>
          <w:b/>
          <w:sz w:val="28"/>
          <w:szCs w:val="28"/>
        </w:rPr>
      </w:pPr>
    </w:p>
    <w:p w:rsidR="00000000" w:rsidRDefault="0013636C">
      <w:pPr>
        <w:ind w:firstLine="709"/>
        <w:jc w:val="center"/>
        <w:rPr>
          <w:b/>
          <w:sz w:val="28"/>
          <w:szCs w:val="28"/>
        </w:rPr>
      </w:pPr>
    </w:p>
    <w:p w:rsidR="00000000" w:rsidRDefault="0013636C">
      <w:pPr>
        <w:ind w:firstLine="709"/>
        <w:jc w:val="center"/>
        <w:rPr>
          <w:b/>
          <w:sz w:val="28"/>
          <w:szCs w:val="28"/>
        </w:rPr>
      </w:pPr>
    </w:p>
    <w:p w:rsidR="00000000" w:rsidRDefault="0013636C">
      <w:pPr>
        <w:ind w:firstLine="709"/>
        <w:jc w:val="center"/>
        <w:rPr>
          <w:b/>
          <w:sz w:val="28"/>
          <w:szCs w:val="28"/>
        </w:rPr>
      </w:pPr>
    </w:p>
    <w:p w:rsidR="00000000" w:rsidRDefault="0013636C">
      <w:pPr>
        <w:ind w:firstLine="709"/>
        <w:jc w:val="center"/>
        <w:rPr>
          <w:b/>
          <w:sz w:val="28"/>
          <w:szCs w:val="28"/>
        </w:rPr>
      </w:pPr>
    </w:p>
    <w:p w:rsidR="00000000" w:rsidRDefault="0013636C">
      <w:pPr>
        <w:ind w:firstLine="709"/>
        <w:jc w:val="center"/>
        <w:rPr>
          <w:b/>
          <w:sz w:val="28"/>
          <w:szCs w:val="28"/>
        </w:rPr>
      </w:pPr>
    </w:p>
    <w:p w:rsidR="00000000" w:rsidRDefault="0013636C">
      <w:pPr>
        <w:ind w:firstLine="709"/>
        <w:jc w:val="center"/>
        <w:rPr>
          <w:b/>
          <w:sz w:val="28"/>
          <w:szCs w:val="28"/>
        </w:rPr>
      </w:pPr>
    </w:p>
    <w:p w:rsidR="00000000" w:rsidRDefault="0013636C">
      <w:pPr>
        <w:ind w:firstLine="709"/>
        <w:jc w:val="center"/>
        <w:rPr>
          <w:b/>
          <w:sz w:val="28"/>
          <w:szCs w:val="28"/>
        </w:rPr>
      </w:pPr>
    </w:p>
    <w:p w:rsidR="00000000" w:rsidRDefault="0013636C">
      <w:pPr>
        <w:ind w:firstLine="709"/>
        <w:jc w:val="center"/>
        <w:rPr>
          <w:b/>
          <w:sz w:val="28"/>
          <w:szCs w:val="28"/>
        </w:rPr>
      </w:pPr>
    </w:p>
    <w:p w:rsidR="00000000" w:rsidRDefault="0013636C">
      <w:pPr>
        <w:ind w:firstLine="709"/>
        <w:jc w:val="center"/>
      </w:pPr>
      <w:r>
        <w:rPr>
          <w:b/>
          <w:sz w:val="28"/>
          <w:szCs w:val="28"/>
        </w:rPr>
        <w:t>1. Общие указания.</w:t>
      </w:r>
    </w:p>
    <w:p w:rsidR="00000000" w:rsidRDefault="0013636C">
      <w:pPr>
        <w:ind w:firstLine="709"/>
        <w:jc w:val="center"/>
      </w:pPr>
      <w:r>
        <w:rPr>
          <w:b/>
          <w:sz w:val="28"/>
          <w:szCs w:val="28"/>
        </w:rPr>
        <w:t>1.1. Значение и цель курсовой работы</w:t>
      </w:r>
    </w:p>
    <w:p w:rsidR="00000000" w:rsidRDefault="0013636C">
      <w:pPr>
        <w:ind w:firstLine="709"/>
        <w:jc w:val="center"/>
        <w:rPr>
          <w:b/>
          <w:sz w:val="28"/>
          <w:szCs w:val="28"/>
        </w:rPr>
      </w:pPr>
    </w:p>
    <w:p w:rsidR="00000000" w:rsidRDefault="0013636C">
      <w:pPr>
        <w:pStyle w:val="af1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 соответствии с учебным планом студенты очной формы обучения специальности 21.02.05 Земельно-имущественные</w:t>
      </w:r>
      <w:r>
        <w:rPr>
          <w:rFonts w:ascii="Times New Roman" w:hAnsi="Times New Roman" w:cs="Times New Roman"/>
          <w:sz w:val="28"/>
          <w:szCs w:val="28"/>
        </w:rPr>
        <w:t xml:space="preserve"> отношения выполняют курсовую работу по ПМ.04 Определение стоимости недвижимого имущества на 3 курсе.</w:t>
      </w:r>
    </w:p>
    <w:p w:rsidR="00000000" w:rsidRDefault="0013636C">
      <w:pPr>
        <w:tabs>
          <w:tab w:val="left" w:pos="7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</w:pPr>
      <w:r>
        <w:rPr>
          <w:sz w:val="28"/>
          <w:szCs w:val="28"/>
        </w:rPr>
        <w:t>Курсовую работу по ПМ 04. Определение стоимости недвижимого имущества выполняют студенты очной формы обучения в установленные сроки согласно учебному план</w:t>
      </w:r>
      <w:r>
        <w:rPr>
          <w:sz w:val="28"/>
          <w:szCs w:val="28"/>
        </w:rPr>
        <w:t>у.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Курсовая работа является элементом учебного процесса и самостоятельным исследованием студента под контролем преподавателя. Выполнение курсовой работы способствует подготовке специалистов по Земельно-имущественным отношениям.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Цель курсовой работы – закре</w:t>
      </w:r>
      <w:r>
        <w:rPr>
          <w:sz w:val="28"/>
          <w:szCs w:val="28"/>
        </w:rPr>
        <w:t>пить и углубить знания студентов, полученных в процессе теоретических и практических занятий по профессиональным модулям, помочь обучающимся развить способность самостоятельного исследования показателей предприятий различных правовых образований, работающи</w:t>
      </w:r>
      <w:r>
        <w:rPr>
          <w:sz w:val="28"/>
          <w:szCs w:val="28"/>
        </w:rPr>
        <w:t>х в, рыночных условиях и научится обобщать материалы из специальной литературы, обосновать и защищать свои разработки. Выполнение курсовой работы позволяет обучающимся проявить инициативу в подборе дополнительной информации по избранной теме. Курсовая рабо</w:t>
      </w:r>
      <w:r>
        <w:rPr>
          <w:sz w:val="28"/>
          <w:szCs w:val="28"/>
        </w:rPr>
        <w:t>та приобщает обучающихся к исследовательской работе и обогащает опытом и знаниями, необходимыми работе.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В результате выполнения курсовой работы обучающийся формирует профессиональные компетенции через профессиональное овладение конкретными умениями (таблиц</w:t>
      </w:r>
      <w:r>
        <w:rPr>
          <w:sz w:val="28"/>
          <w:szCs w:val="28"/>
        </w:rPr>
        <w:t>а).</w:t>
      </w:r>
    </w:p>
    <w:p w:rsidR="00000000" w:rsidRDefault="0013636C">
      <w:pPr>
        <w:spacing w:line="360" w:lineRule="auto"/>
        <w:ind w:firstLine="709"/>
        <w:rPr>
          <w:sz w:val="28"/>
          <w:szCs w:val="28"/>
        </w:rPr>
      </w:pPr>
    </w:p>
    <w:p w:rsidR="00000000" w:rsidRDefault="0013636C">
      <w:pPr>
        <w:spacing w:line="360" w:lineRule="auto"/>
        <w:ind w:firstLine="709"/>
        <w:rPr>
          <w:sz w:val="28"/>
          <w:szCs w:val="28"/>
        </w:rPr>
      </w:pPr>
    </w:p>
    <w:p w:rsidR="00000000" w:rsidRDefault="0013636C">
      <w:pPr>
        <w:spacing w:line="360" w:lineRule="auto"/>
        <w:ind w:firstLine="709"/>
        <w:rPr>
          <w:sz w:val="28"/>
          <w:szCs w:val="28"/>
        </w:rPr>
      </w:pPr>
    </w:p>
    <w:p w:rsidR="00000000" w:rsidRDefault="0013636C">
      <w:pPr>
        <w:spacing w:line="360" w:lineRule="auto"/>
        <w:ind w:firstLine="709"/>
        <w:rPr>
          <w:sz w:val="28"/>
          <w:szCs w:val="28"/>
        </w:rPr>
      </w:pPr>
    </w:p>
    <w:p w:rsidR="00000000" w:rsidRDefault="0013636C">
      <w:pPr>
        <w:spacing w:line="360" w:lineRule="auto"/>
        <w:ind w:firstLine="709"/>
        <w:jc w:val="center"/>
      </w:pPr>
      <w:r>
        <w:rPr>
          <w:b/>
          <w:sz w:val="28"/>
          <w:szCs w:val="28"/>
        </w:rPr>
        <w:t xml:space="preserve">Таблица соответствия </w:t>
      </w:r>
    </w:p>
    <w:p w:rsidR="00000000" w:rsidRDefault="0013636C">
      <w:pPr>
        <w:spacing w:line="360" w:lineRule="auto"/>
        <w:ind w:firstLine="709"/>
        <w:jc w:val="center"/>
      </w:pPr>
      <w:r>
        <w:t>формируемых профессиональных компетенций с умениями.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5"/>
      </w:tblGrid>
      <w:tr w:rsidR="0000000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spacing w:line="360" w:lineRule="auto"/>
              <w:ind w:firstLine="709"/>
              <w:jc w:val="center"/>
            </w:pPr>
            <w:r>
              <w:rPr>
                <w:b/>
                <w:sz w:val="28"/>
                <w:szCs w:val="28"/>
              </w:rPr>
              <w:t>Формируемые профессиональные компетенции</w:t>
            </w:r>
          </w:p>
          <w:p w:rsidR="00000000" w:rsidRDefault="0013636C">
            <w:pPr>
              <w:spacing w:line="360" w:lineRule="auto"/>
              <w:ind w:firstLine="709"/>
              <w:jc w:val="center"/>
            </w:pPr>
            <w:r>
              <w:rPr>
                <w:b/>
                <w:sz w:val="28"/>
                <w:szCs w:val="28"/>
              </w:rPr>
              <w:t>(код, наименование)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spacing w:line="360" w:lineRule="auto"/>
              <w:ind w:firstLine="709"/>
              <w:jc w:val="center"/>
            </w:pPr>
            <w:r>
              <w:rPr>
                <w:b/>
                <w:sz w:val="28"/>
                <w:szCs w:val="28"/>
              </w:rPr>
              <w:t>Умения</w:t>
            </w:r>
          </w:p>
          <w:p w:rsidR="00000000" w:rsidRDefault="0013636C">
            <w:pPr>
              <w:spacing w:line="360" w:lineRule="auto"/>
              <w:ind w:firstLine="709"/>
              <w:jc w:val="center"/>
            </w:pPr>
            <w:r>
              <w:rPr>
                <w:b/>
                <w:sz w:val="28"/>
                <w:szCs w:val="28"/>
              </w:rPr>
              <w:t>(должен уметь)</w:t>
            </w:r>
          </w:p>
        </w:tc>
      </w:tr>
      <w:tr w:rsidR="0000000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>
              <w:rPr>
                <w:sz w:val="28"/>
                <w:szCs w:val="28"/>
              </w:rPr>
              <w:t>ПК 1. Осуществлять сбор и обработку необходимой  и достаточной информации об объекте оцен</w:t>
            </w:r>
            <w:r>
              <w:rPr>
                <w:sz w:val="28"/>
                <w:szCs w:val="28"/>
              </w:rPr>
              <w:t>ки и аналогичных объектах.</w:t>
            </w:r>
          </w:p>
          <w:p w:rsidR="00000000" w:rsidRDefault="00136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>
              <w:rPr>
                <w:sz w:val="28"/>
                <w:szCs w:val="28"/>
              </w:rPr>
              <w:t>ПК 5. Классифицировать здания и сооружения в соответствии с принятой типологией.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>
              <w:rPr>
                <w:sz w:val="28"/>
                <w:szCs w:val="28"/>
              </w:rPr>
              <w:t>У1  - оформлять договор с заказчиком и задание на оценку объекта оценки;</w:t>
            </w:r>
          </w:p>
          <w:p w:rsidR="00000000" w:rsidRDefault="0013636C">
            <w:pPr>
              <w:spacing w:line="360" w:lineRule="auto"/>
            </w:pPr>
            <w:r>
              <w:rPr>
                <w:sz w:val="28"/>
                <w:szCs w:val="28"/>
              </w:rPr>
              <w:t>У2 - собирать необходимую и достаточную информацию об объекте оценки и анал</w:t>
            </w:r>
            <w:r>
              <w:rPr>
                <w:sz w:val="28"/>
                <w:szCs w:val="28"/>
              </w:rPr>
              <w:t>огичных объектах.</w:t>
            </w:r>
          </w:p>
        </w:tc>
      </w:tr>
      <w:tr w:rsidR="0000000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spacing w:line="360" w:lineRule="auto"/>
            </w:pPr>
            <w:r>
              <w:rPr>
                <w:sz w:val="28"/>
                <w:szCs w:val="28"/>
              </w:rPr>
              <w:t>ПК 2. Производить расчеты по оценке объекта оценки на основе применимых подходов и методов оценки.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spacing w:line="360" w:lineRule="auto"/>
            </w:pPr>
            <w:r>
              <w:rPr>
                <w:sz w:val="28"/>
                <w:szCs w:val="28"/>
              </w:rPr>
              <w:t>У3 - производить расчеты на основе приемлемых подходов и методов оценки недвижимого имущества.</w:t>
            </w:r>
          </w:p>
        </w:tc>
      </w:tr>
      <w:tr w:rsidR="0000000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>
              <w:rPr>
                <w:sz w:val="28"/>
                <w:szCs w:val="28"/>
              </w:rPr>
              <w:t>ПК 3. Обобщать результаты, полученные подх</w:t>
            </w:r>
            <w:r>
              <w:rPr>
                <w:sz w:val="28"/>
                <w:szCs w:val="28"/>
              </w:rPr>
              <w:t>одами, и давать обоснованное заключение об итоговой величине стоимости объекта оценки.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>
              <w:rPr>
                <w:sz w:val="28"/>
                <w:szCs w:val="28"/>
              </w:rPr>
              <w:t>У4 - обобщать результаты, полученные подходами, и делать вывод об итоговой величине стоимости объекта оценки;</w:t>
            </w:r>
          </w:p>
          <w:p w:rsidR="00000000" w:rsidRDefault="0013636C">
            <w:pPr>
              <w:spacing w:line="360" w:lineRule="auto"/>
            </w:pPr>
            <w:r>
              <w:rPr>
                <w:sz w:val="28"/>
                <w:szCs w:val="28"/>
              </w:rPr>
              <w:t>У5 -подготавливать отчет об оценке и сдавать его заказчику.</w:t>
            </w:r>
          </w:p>
        </w:tc>
      </w:tr>
      <w:tr w:rsidR="0000000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</w:pPr>
            <w:r>
              <w:rPr>
                <w:sz w:val="28"/>
                <w:szCs w:val="28"/>
              </w:rPr>
              <w:t>ПК 6. Оформлять оценочную документацию в соответствии с требованиями нормативных актов, регулирующих правоотношения в этой области.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spacing w:line="360" w:lineRule="auto"/>
            </w:pPr>
            <w:r>
              <w:rPr>
                <w:sz w:val="28"/>
                <w:szCs w:val="28"/>
              </w:rPr>
              <w:t>У7- руководствоваться при оценке недвижимости Федеральным Законом «Об оценочной деятельности в Российской Федерации», феде</w:t>
            </w:r>
            <w:r>
              <w:rPr>
                <w:sz w:val="28"/>
                <w:szCs w:val="28"/>
              </w:rPr>
              <w:t>ральными стандартами             оценки и стандартами оценки.</w:t>
            </w:r>
          </w:p>
        </w:tc>
      </w:tr>
    </w:tbl>
    <w:p w:rsidR="00000000" w:rsidRDefault="0013636C">
      <w:pPr>
        <w:spacing w:line="360" w:lineRule="auto"/>
        <w:ind w:firstLine="709"/>
        <w:jc w:val="center"/>
        <w:rPr>
          <w:sz w:val="28"/>
          <w:szCs w:val="28"/>
        </w:rPr>
      </w:pPr>
    </w:p>
    <w:p w:rsidR="00000000" w:rsidRDefault="0013636C">
      <w:pPr>
        <w:pStyle w:val="af5"/>
        <w:shd w:val="clear" w:color="auto" w:fill="FFFFFF"/>
        <w:spacing w:line="250" w:lineRule="atLeast"/>
        <w:ind w:firstLine="709"/>
        <w:jc w:val="both"/>
      </w:pPr>
      <w:r>
        <w:lastRenderedPageBreak/>
        <w:t>Воспитательный потенциал ПМ направлен на достижение следующих личностных результатов, составляющих Портрет выпускника СПО, определенного рабочей Программой воспитания: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384"/>
        <w:gridCol w:w="8161"/>
      </w:tblGrid>
      <w:tr w:rsidR="00000000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spacing w:line="250" w:lineRule="atLeast"/>
              <w:jc w:val="both"/>
            </w:pPr>
            <w:r>
              <w:rPr>
                <w:rFonts w:eastAsia="Calibri"/>
                <w:iCs/>
              </w:rPr>
              <w:t>ЛР 2</w:t>
            </w:r>
          </w:p>
        </w:tc>
        <w:tc>
          <w:tcPr>
            <w:tcW w:w="8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spacing w:line="250" w:lineRule="atLeast"/>
              <w:jc w:val="both"/>
            </w:pPr>
            <w:r>
              <w:rPr>
                <w:rFonts w:eastAsia="Calibri"/>
              </w:rPr>
              <w:t>Проявляющий активну</w:t>
            </w:r>
            <w:r>
              <w:rPr>
                <w:rFonts w:eastAsia="Calibri"/>
              </w:rPr>
              <w:t>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</w:t>
            </w:r>
            <w:r>
              <w:rPr>
                <w:rFonts w:eastAsia="Calibri"/>
              </w:rPr>
              <w:t xml:space="preserve"> и участвующий в деятельности общественных организаций.</w:t>
            </w:r>
          </w:p>
        </w:tc>
      </w:tr>
      <w:tr w:rsidR="00000000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spacing w:line="250" w:lineRule="atLeast"/>
              <w:jc w:val="both"/>
            </w:pPr>
            <w:r>
              <w:rPr>
                <w:rFonts w:eastAsia="Calibri"/>
                <w:iCs/>
              </w:rPr>
              <w:t>ЛР 4</w:t>
            </w:r>
          </w:p>
        </w:tc>
        <w:tc>
          <w:tcPr>
            <w:tcW w:w="8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spacing w:line="250" w:lineRule="atLeast"/>
              <w:jc w:val="both"/>
            </w:pPr>
            <w:r>
              <w:rPr>
                <w:rFonts w:eastAsia="Calibri"/>
              </w:rPr>
              <w:t xml:space="preserve"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</w:t>
            </w:r>
            <w:r>
              <w:rPr>
                <w:rFonts w:eastAsia="Calibri"/>
              </w:rPr>
              <w:t>следа».</w:t>
            </w:r>
          </w:p>
        </w:tc>
      </w:tr>
      <w:tr w:rsidR="00000000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r>
              <w:rPr>
                <w:rFonts w:eastAsia="Calibri"/>
                <w:iCs/>
              </w:rPr>
              <w:t>ЛР 7</w:t>
            </w:r>
          </w:p>
        </w:tc>
        <w:tc>
          <w:tcPr>
            <w:tcW w:w="8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spacing w:line="250" w:lineRule="atLeast"/>
              <w:jc w:val="both"/>
            </w:pPr>
            <w:r>
              <w:rPr>
                <w:rFonts w:eastAsia="Calibri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</w:tr>
      <w:tr w:rsidR="00000000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r>
              <w:rPr>
                <w:rFonts w:eastAsia="Calibri"/>
                <w:iCs/>
              </w:rPr>
              <w:t>ЛР 13</w:t>
            </w:r>
          </w:p>
        </w:tc>
        <w:tc>
          <w:tcPr>
            <w:tcW w:w="8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r>
              <w:t>Демонстрирующий готовность и способность вести диалог с другими людьми, достигат</w:t>
            </w:r>
            <w:r>
              <w:t>ь в нем взаимопонимания, находить общие цели и сотрудничать для их достижения в профессиональной деятельности</w:t>
            </w:r>
          </w:p>
        </w:tc>
      </w:tr>
      <w:tr w:rsidR="00000000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r>
              <w:rPr>
                <w:rFonts w:eastAsia="Calibri"/>
                <w:iCs/>
              </w:rPr>
              <w:t>ЛР 14</w:t>
            </w:r>
          </w:p>
        </w:tc>
        <w:tc>
          <w:tcPr>
            <w:tcW w:w="8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</w:tr>
      <w:tr w:rsidR="00000000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r>
              <w:rPr>
                <w:rFonts w:eastAsia="Calibri"/>
                <w:iCs/>
              </w:rPr>
              <w:t>ЛР 15</w:t>
            </w:r>
          </w:p>
        </w:tc>
        <w:tc>
          <w:tcPr>
            <w:tcW w:w="8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r>
              <w:t>Проя</w:t>
            </w:r>
            <w:r>
              <w:t>вляющий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</w:t>
            </w:r>
          </w:p>
        </w:tc>
      </w:tr>
    </w:tbl>
    <w:p w:rsidR="00000000" w:rsidRDefault="001363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</w:p>
    <w:p w:rsidR="00000000" w:rsidRDefault="0013636C">
      <w:pPr>
        <w:shd w:val="clear" w:color="auto" w:fill="FFFFFF"/>
        <w:spacing w:line="360" w:lineRule="auto"/>
        <w:ind w:firstLine="709"/>
        <w:jc w:val="center"/>
      </w:pPr>
      <w:r>
        <w:rPr>
          <w:b/>
          <w:sz w:val="28"/>
          <w:szCs w:val="28"/>
        </w:rPr>
        <w:t>1.2.Требования к оформлению курсовой работы</w:t>
      </w:r>
    </w:p>
    <w:p w:rsidR="00000000" w:rsidRDefault="0013636C">
      <w:pPr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>К оформлению курсовой работы предъявляется ряд о</w:t>
      </w:r>
      <w:r>
        <w:rPr>
          <w:sz w:val="28"/>
          <w:szCs w:val="28"/>
        </w:rPr>
        <w:t>бщеустановленных требований.</w:t>
      </w:r>
    </w:p>
    <w:p w:rsidR="00000000" w:rsidRDefault="0013636C">
      <w:pPr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>Текст работы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подготавливается в текстовом редакторе </w:t>
      </w:r>
      <w:r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for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Windows</w:t>
      </w:r>
      <w:r>
        <w:rPr>
          <w:sz w:val="28"/>
          <w:szCs w:val="28"/>
        </w:rPr>
        <w:t xml:space="preserve"> и должен иметь следующие параметры:</w:t>
      </w:r>
    </w:p>
    <w:p w:rsidR="00000000" w:rsidRDefault="0013636C">
      <w:pPr>
        <w:widowControl w:val="0"/>
        <w:tabs>
          <w:tab w:val="left" w:pos="770"/>
          <w:tab w:val="left" w:pos="1120"/>
        </w:tabs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формат бумаги А4 (210×297 мм); </w:t>
      </w:r>
    </w:p>
    <w:p w:rsidR="00000000" w:rsidRDefault="0013636C">
      <w:pPr>
        <w:widowControl w:val="0"/>
        <w:tabs>
          <w:tab w:val="left" w:pos="1120"/>
        </w:tabs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поля: верхнее и нижнее – 20 мм, левое – 30 мм, правое – 15 мм;</w:t>
      </w:r>
    </w:p>
    <w:p w:rsidR="00000000" w:rsidRDefault="0013636C">
      <w:pPr>
        <w:widowControl w:val="0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межстрочное расстояни</w:t>
      </w:r>
      <w:r>
        <w:rPr>
          <w:sz w:val="28"/>
          <w:szCs w:val="28"/>
        </w:rPr>
        <w:t>е – полуторное;</w:t>
      </w:r>
    </w:p>
    <w:p w:rsidR="00000000" w:rsidRDefault="0013636C">
      <w:pPr>
        <w:widowControl w:val="0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переплет 0 см;</w:t>
      </w:r>
    </w:p>
    <w:p w:rsidR="00000000" w:rsidRDefault="0013636C">
      <w:pPr>
        <w:widowControl w:val="0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ориентация книжная;</w:t>
      </w:r>
    </w:p>
    <w:p w:rsidR="00000000" w:rsidRDefault="0013636C">
      <w:pPr>
        <w:widowControl w:val="0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шрифт </w:t>
      </w:r>
      <w:r>
        <w:rPr>
          <w:sz w:val="28"/>
          <w:szCs w:val="28"/>
          <w:lang w:val="en-US"/>
        </w:rPr>
        <w:t>Times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New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Roman</w:t>
      </w:r>
      <w:r>
        <w:rPr>
          <w:sz w:val="28"/>
          <w:szCs w:val="28"/>
        </w:rPr>
        <w:t>;</w:t>
      </w:r>
    </w:p>
    <w:p w:rsidR="00000000" w:rsidRDefault="0013636C">
      <w:pPr>
        <w:widowControl w:val="0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размер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шрифта 14 пунктов;</w:t>
      </w:r>
    </w:p>
    <w:p w:rsidR="00000000" w:rsidRDefault="0013636C">
      <w:pPr>
        <w:widowControl w:val="0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красная строка – 1,25см.</w:t>
      </w:r>
    </w:p>
    <w:p w:rsidR="00000000" w:rsidRDefault="0013636C">
      <w:pPr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>Текст документа печатается на белой бумаге, с одной стороны листа.</w:t>
      </w:r>
    </w:p>
    <w:p w:rsidR="00000000" w:rsidRDefault="0013636C">
      <w:pPr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>Нумерация разделов работы осуществляется с использован</w:t>
      </w:r>
      <w:r>
        <w:rPr>
          <w:sz w:val="28"/>
          <w:szCs w:val="28"/>
        </w:rPr>
        <w:t xml:space="preserve">ием арабских </w:t>
      </w:r>
      <w:r>
        <w:rPr>
          <w:sz w:val="28"/>
          <w:szCs w:val="28"/>
        </w:rPr>
        <w:lastRenderedPageBreak/>
        <w:t xml:space="preserve">цифр. Например, в разделе 1 могут иметься подразделы 1.1 и 1.2, а в подразделе 1.2 – подразделы 1.2.1 и 1.2.2. В конце номера подраздела точка не ставится. Если заголовок состоит из двух предложений, их разделяют точкой. Заголовок подразделов </w:t>
      </w:r>
      <w:r>
        <w:rPr>
          <w:sz w:val="28"/>
          <w:szCs w:val="28"/>
        </w:rPr>
        <w:t xml:space="preserve">не должен быть последней строкой на странице. </w:t>
      </w:r>
    </w:p>
    <w:p w:rsidR="00000000" w:rsidRDefault="0013636C">
      <w:pPr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>Введение, каждая глава, заключение, приложения, список источников и литературы начинаются с новой страницы.</w:t>
      </w:r>
    </w:p>
    <w:p w:rsidR="00000000" w:rsidRDefault="0013636C">
      <w:pPr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>Перед содержащимися в пункте перечислениями следует ставить дефис или строчную букву, после которой с</w:t>
      </w:r>
      <w:r>
        <w:rPr>
          <w:sz w:val="28"/>
          <w:szCs w:val="28"/>
        </w:rPr>
        <w:t>тавится скобка. Для дальнейшей детализации перечислений необходимо использовать арабские цифры, после которых ставится скобка, а запись производится с абзацного отступа, как показано в примере.</w:t>
      </w:r>
    </w:p>
    <w:p w:rsidR="00000000" w:rsidRDefault="0013636C">
      <w:pPr>
        <w:pStyle w:val="ab"/>
        <w:widowControl w:val="0"/>
        <w:spacing w:line="360" w:lineRule="auto"/>
        <w:ind w:firstLine="709"/>
        <w:jc w:val="both"/>
      </w:pPr>
      <w:r>
        <w:rPr>
          <w:b w:val="0"/>
          <w:sz w:val="28"/>
          <w:szCs w:val="28"/>
        </w:rPr>
        <w:t>Пример:</w:t>
      </w:r>
    </w:p>
    <w:p w:rsidR="00000000" w:rsidRDefault="0013636C">
      <w:pPr>
        <w:pStyle w:val="ab"/>
        <w:widowControl w:val="0"/>
        <w:spacing w:line="360" w:lineRule="auto"/>
        <w:ind w:firstLine="709"/>
        <w:jc w:val="both"/>
      </w:pPr>
      <w:r>
        <w:rPr>
          <w:b w:val="0"/>
          <w:sz w:val="28"/>
          <w:szCs w:val="28"/>
        </w:rPr>
        <w:t>а) ________</w:t>
      </w:r>
    </w:p>
    <w:p w:rsidR="00000000" w:rsidRDefault="0013636C">
      <w:pPr>
        <w:pStyle w:val="ab"/>
        <w:widowControl w:val="0"/>
        <w:spacing w:line="360" w:lineRule="auto"/>
        <w:ind w:firstLine="709"/>
        <w:jc w:val="both"/>
      </w:pPr>
      <w:r>
        <w:rPr>
          <w:b w:val="0"/>
          <w:sz w:val="28"/>
          <w:szCs w:val="28"/>
        </w:rPr>
        <w:t>б) ________</w:t>
      </w:r>
    </w:p>
    <w:p w:rsidR="00000000" w:rsidRDefault="0013636C">
      <w:pPr>
        <w:pStyle w:val="ab"/>
        <w:widowControl w:val="0"/>
        <w:spacing w:line="360" w:lineRule="auto"/>
        <w:ind w:firstLine="709"/>
        <w:jc w:val="both"/>
      </w:pPr>
      <w:r>
        <w:rPr>
          <w:b w:val="0"/>
          <w:sz w:val="28"/>
          <w:szCs w:val="28"/>
        </w:rPr>
        <w:t>1) __________</w:t>
      </w:r>
    </w:p>
    <w:p w:rsidR="00000000" w:rsidRDefault="0013636C">
      <w:pPr>
        <w:pStyle w:val="ab"/>
        <w:widowControl w:val="0"/>
        <w:spacing w:line="360" w:lineRule="auto"/>
        <w:ind w:firstLine="709"/>
        <w:jc w:val="both"/>
      </w:pPr>
      <w:r>
        <w:rPr>
          <w:b w:val="0"/>
          <w:sz w:val="28"/>
          <w:szCs w:val="28"/>
        </w:rPr>
        <w:t>2) __________</w:t>
      </w:r>
    </w:p>
    <w:p w:rsidR="00000000" w:rsidRDefault="0013636C">
      <w:pPr>
        <w:pStyle w:val="ab"/>
        <w:widowControl w:val="0"/>
        <w:spacing w:line="360" w:lineRule="auto"/>
        <w:ind w:firstLine="709"/>
        <w:jc w:val="both"/>
      </w:pPr>
      <w:r>
        <w:rPr>
          <w:b w:val="0"/>
          <w:sz w:val="28"/>
          <w:szCs w:val="28"/>
        </w:rPr>
        <w:t>Ка</w:t>
      </w:r>
      <w:r>
        <w:rPr>
          <w:b w:val="0"/>
          <w:sz w:val="28"/>
          <w:szCs w:val="28"/>
        </w:rPr>
        <w:t>ждый пункт, подпункт и перечисления записывают с абзацного отступа.</w:t>
      </w:r>
    </w:p>
    <w:p w:rsidR="00000000" w:rsidRDefault="0013636C">
      <w:pPr>
        <w:pStyle w:val="ab"/>
        <w:widowControl w:val="0"/>
        <w:spacing w:line="360" w:lineRule="auto"/>
        <w:ind w:firstLine="709"/>
        <w:jc w:val="both"/>
      </w:pPr>
      <w:r>
        <w:rPr>
          <w:b w:val="0"/>
          <w:sz w:val="28"/>
          <w:szCs w:val="28"/>
        </w:rPr>
        <w:t>Если вы используете кавычки, они должны иметь вид так называемых «елочек» (« »).  Нумерация страниц, начиная с титульного листа, сплошная и проставляется арабскими цифрами справа внизу стр</w:t>
      </w:r>
      <w:r>
        <w:rPr>
          <w:b w:val="0"/>
          <w:sz w:val="28"/>
          <w:szCs w:val="28"/>
        </w:rPr>
        <w:t xml:space="preserve">аницы, при печати номера страниц отображаются с листа «Содержание». </w:t>
      </w:r>
    </w:p>
    <w:p w:rsidR="00000000" w:rsidRDefault="0013636C">
      <w:pPr>
        <w:pStyle w:val="ab"/>
        <w:widowControl w:val="0"/>
        <w:spacing w:line="360" w:lineRule="auto"/>
        <w:ind w:firstLine="709"/>
        <w:jc w:val="both"/>
      </w:pPr>
      <w:r>
        <w:rPr>
          <w:b w:val="0"/>
          <w:sz w:val="28"/>
          <w:szCs w:val="28"/>
        </w:rPr>
        <w:t>Нумерация таблиц, иллюстраций, формул проводится в пределах главы арабскими цифрами, первая из которых отделена точкой. Допускается их сквозная нумерация в пределах всей работы. Ссылки на</w:t>
      </w:r>
      <w:r>
        <w:rPr>
          <w:b w:val="0"/>
          <w:sz w:val="28"/>
          <w:szCs w:val="28"/>
        </w:rPr>
        <w:t xml:space="preserve"> них указывают порядковым номером. </w:t>
      </w:r>
    </w:p>
    <w:p w:rsidR="00000000" w:rsidRDefault="0013636C">
      <w:pPr>
        <w:pStyle w:val="ab"/>
        <w:widowControl w:val="0"/>
        <w:spacing w:line="360" w:lineRule="auto"/>
        <w:ind w:firstLine="709"/>
        <w:jc w:val="both"/>
      </w:pPr>
      <w:r>
        <w:rPr>
          <w:b w:val="0"/>
          <w:sz w:val="28"/>
          <w:szCs w:val="28"/>
        </w:rPr>
        <w:t>Каждая таблица оформляется в соответствии с требованиями статистики. Наименование таблицы пишется после ее номера, соответствующего главе работы, например: Таблица 3.2 – Основные технико-экономические показатели деятельн</w:t>
      </w:r>
      <w:r>
        <w:rPr>
          <w:b w:val="0"/>
          <w:sz w:val="28"/>
          <w:szCs w:val="28"/>
        </w:rPr>
        <w:t xml:space="preserve">ости организации, то есть данная таблица </w:t>
      </w:r>
      <w:r>
        <w:rPr>
          <w:b w:val="0"/>
          <w:sz w:val="28"/>
          <w:szCs w:val="28"/>
        </w:rPr>
        <w:lastRenderedPageBreak/>
        <w:t>вторая в третьей главе, в которой представлены основные технико-экономические показатели деятельности организации.</w:t>
      </w:r>
    </w:p>
    <w:p w:rsidR="00000000" w:rsidRDefault="0013636C">
      <w:pPr>
        <w:pStyle w:val="ab"/>
        <w:widowControl w:val="0"/>
        <w:spacing w:line="360" w:lineRule="auto"/>
        <w:ind w:firstLine="709"/>
        <w:jc w:val="both"/>
      </w:pPr>
      <w:r>
        <w:rPr>
          <w:b w:val="0"/>
          <w:sz w:val="28"/>
          <w:szCs w:val="28"/>
        </w:rPr>
        <w:t>Если таблица переносится, то её графы нумеруют арабскими цифрами и повторяют их на следующей страниц</w:t>
      </w:r>
      <w:r>
        <w:rPr>
          <w:b w:val="0"/>
          <w:sz w:val="28"/>
          <w:szCs w:val="28"/>
        </w:rPr>
        <w:t xml:space="preserve">е, при этом в первой части таблицы нижнюю горизонтальную линию, ограничивающую таблицу, не проводят. Справа, выше черты, отделяющей цифры, пишется словосочетание «Продолжение таблицы 3.2». </w:t>
      </w:r>
    </w:p>
    <w:p w:rsidR="00000000" w:rsidRDefault="0013636C">
      <w:pPr>
        <w:pStyle w:val="ab"/>
        <w:widowControl w:val="0"/>
        <w:spacing w:line="360" w:lineRule="auto"/>
        <w:ind w:firstLine="709"/>
        <w:jc w:val="both"/>
      </w:pPr>
      <w:r>
        <w:rPr>
          <w:b w:val="0"/>
          <w:sz w:val="28"/>
          <w:szCs w:val="28"/>
        </w:rPr>
        <w:t>Иллюстрации обозначаются общепринятым наименованием «Рисунок» и ну</w:t>
      </w:r>
      <w:r>
        <w:rPr>
          <w:b w:val="0"/>
          <w:sz w:val="28"/>
          <w:szCs w:val="28"/>
        </w:rPr>
        <w:t xml:space="preserve">меруются, сокращение Рис. 1.1 – Формы и системы заработной платы (первый рисунок первой главы, показывающий существующие формы и системы заработной платы). </w:t>
      </w:r>
    </w:p>
    <w:p w:rsidR="00000000" w:rsidRDefault="0013636C">
      <w:pPr>
        <w:pStyle w:val="ab"/>
        <w:widowControl w:val="0"/>
        <w:spacing w:line="360" w:lineRule="auto"/>
        <w:ind w:firstLine="709"/>
        <w:jc w:val="both"/>
      </w:pPr>
      <w:r>
        <w:rPr>
          <w:b w:val="0"/>
          <w:sz w:val="28"/>
          <w:szCs w:val="28"/>
        </w:rPr>
        <w:t>При построении графиков по осям координат откладываются соответствующие показатели, буквенные обозн</w:t>
      </w:r>
      <w:r>
        <w:rPr>
          <w:b w:val="0"/>
          <w:sz w:val="28"/>
          <w:szCs w:val="28"/>
        </w:rPr>
        <w:t>ачения которых выносятся на концы координатных осей, фиксируемые стрелками. При необходимости вдоль координатных осей делаются поясняющие надписи.</w:t>
      </w:r>
    </w:p>
    <w:p w:rsidR="00000000" w:rsidRDefault="0013636C">
      <w:pPr>
        <w:pStyle w:val="ab"/>
        <w:widowControl w:val="0"/>
        <w:spacing w:line="360" w:lineRule="auto"/>
        <w:ind w:firstLine="709"/>
        <w:jc w:val="both"/>
      </w:pPr>
      <w:r>
        <w:rPr>
          <w:b w:val="0"/>
          <w:sz w:val="28"/>
          <w:szCs w:val="28"/>
        </w:rPr>
        <w:t>Формулы выравниваются по центру, их нумерация по правому краю в круглых скобках. Ссылки в тексте на номер фор</w:t>
      </w:r>
      <w:r>
        <w:rPr>
          <w:b w:val="0"/>
          <w:sz w:val="28"/>
          <w:szCs w:val="28"/>
        </w:rPr>
        <w:t>мулы дают в круглых скобках, например: «по формуле (1)». В качестве символов следует применять обозначения, установленные соответствующими государственными стандартами. Пояснения символов и числовых коэффициентов, входящих в формулу, если они не пояснены р</w:t>
      </w:r>
      <w:r>
        <w:rPr>
          <w:b w:val="0"/>
          <w:sz w:val="28"/>
          <w:szCs w:val="28"/>
        </w:rPr>
        <w:t>анее в тексте, должны быть приведены непосредственно под формулой, и их следует давать с новой строки в той последовательности, в которой символы приведены в формуле. Переносить формулы на следующую строку допускается только на знаках выполняемых операций,</w:t>
      </w:r>
      <w:r>
        <w:rPr>
          <w:b w:val="0"/>
          <w:sz w:val="28"/>
          <w:szCs w:val="28"/>
        </w:rPr>
        <w:t xml:space="preserve"> причем знак в начале следующей строки повторяют. Формулы, следующие одна за другой и не разделенные текстом, разделяют запятой.</w:t>
      </w:r>
    </w:p>
    <w:p w:rsidR="00000000" w:rsidRDefault="0013636C">
      <w:pPr>
        <w:pStyle w:val="ab"/>
        <w:widowControl w:val="0"/>
        <w:spacing w:line="360" w:lineRule="auto"/>
        <w:ind w:firstLine="709"/>
        <w:jc w:val="both"/>
      </w:pPr>
      <w:r>
        <w:rPr>
          <w:b w:val="0"/>
          <w:sz w:val="28"/>
          <w:szCs w:val="28"/>
        </w:rPr>
        <w:t>Порядок изложения математических уравнений такой же, как и формул.</w:t>
      </w:r>
    </w:p>
    <w:p w:rsidR="00000000" w:rsidRDefault="0013636C">
      <w:pPr>
        <w:pStyle w:val="BlockText"/>
        <w:widowControl w:val="0"/>
        <w:tabs>
          <w:tab w:val="left" w:pos="1854"/>
        </w:tabs>
        <w:ind w:left="0" w:right="0" w:firstLine="709"/>
      </w:pPr>
      <w:r>
        <w:rPr>
          <w:sz w:val="28"/>
          <w:szCs w:val="28"/>
        </w:rPr>
        <w:t>Список источников и литературы является составной частью дип</w:t>
      </w:r>
      <w:r>
        <w:rPr>
          <w:sz w:val="28"/>
          <w:szCs w:val="28"/>
        </w:rPr>
        <w:t xml:space="preserve">ломной работы. Для описания библиографического списка используется ГОСТ 7.1-2003. Библиографическая запись. Библиографическое описание. и ГОСТ Р </w:t>
      </w:r>
      <w:r>
        <w:rPr>
          <w:sz w:val="28"/>
          <w:szCs w:val="28"/>
        </w:rPr>
        <w:lastRenderedPageBreak/>
        <w:t>7.0.5-2008 Система стандартов по информации, библиотечному и издательскому делу. Библиографическая ссылка. Общи</w:t>
      </w:r>
      <w:r>
        <w:rPr>
          <w:sz w:val="28"/>
          <w:szCs w:val="28"/>
        </w:rPr>
        <w:t>е требования и правила составления.</w:t>
      </w:r>
    </w:p>
    <w:p w:rsidR="00000000" w:rsidRDefault="0013636C">
      <w:pPr>
        <w:pStyle w:val="BlockText"/>
        <w:widowControl w:val="0"/>
        <w:tabs>
          <w:tab w:val="left" w:pos="1854"/>
        </w:tabs>
        <w:ind w:left="0" w:right="0" w:firstLine="709"/>
      </w:pPr>
      <w:r>
        <w:rPr>
          <w:sz w:val="28"/>
          <w:szCs w:val="28"/>
        </w:rPr>
        <w:t xml:space="preserve">Библиографический список должен содержать не менее 20-30 наименований. Источники использованной литературы должны датироваться последними 5 годами Расположение материала в списке литературы зависит от темы исследования, </w:t>
      </w:r>
      <w:r>
        <w:rPr>
          <w:sz w:val="28"/>
          <w:szCs w:val="28"/>
        </w:rPr>
        <w:t>от характера и количества приведенных источников. Список литературы помещают непосредственно после основного текста дипломной работы (перед разделом «Приложения»). Литературные источники нумеруют арабскими цифрами и располагают в следующей последовательнос</w:t>
      </w:r>
      <w:r>
        <w:rPr>
          <w:sz w:val="28"/>
          <w:szCs w:val="28"/>
        </w:rPr>
        <w:t>ти:</w:t>
      </w:r>
    </w:p>
    <w:p w:rsidR="00000000" w:rsidRDefault="0013636C">
      <w:pPr>
        <w:pStyle w:val="BlockText"/>
        <w:widowControl w:val="0"/>
        <w:tabs>
          <w:tab w:val="left" w:pos="1854"/>
        </w:tabs>
        <w:ind w:left="0" w:right="0" w:firstLine="709"/>
      </w:pPr>
      <w:r>
        <w:rPr>
          <w:sz w:val="28"/>
          <w:szCs w:val="28"/>
        </w:rPr>
        <w:t>1. Конституция РФ</w:t>
      </w:r>
    </w:p>
    <w:p w:rsidR="00000000" w:rsidRDefault="0013636C">
      <w:pPr>
        <w:pStyle w:val="BlockText"/>
        <w:widowControl w:val="0"/>
        <w:tabs>
          <w:tab w:val="left" w:pos="1854"/>
        </w:tabs>
        <w:ind w:left="0" w:right="0" w:firstLine="709"/>
      </w:pPr>
      <w:r>
        <w:rPr>
          <w:sz w:val="28"/>
          <w:szCs w:val="28"/>
        </w:rPr>
        <w:t>2. Кодексы*</w:t>
      </w:r>
    </w:p>
    <w:p w:rsidR="00000000" w:rsidRDefault="0013636C">
      <w:pPr>
        <w:pStyle w:val="BlockText"/>
        <w:widowControl w:val="0"/>
        <w:tabs>
          <w:tab w:val="left" w:pos="1854"/>
        </w:tabs>
        <w:ind w:left="0" w:right="0" w:firstLine="709"/>
      </w:pPr>
      <w:r>
        <w:rPr>
          <w:sz w:val="28"/>
          <w:szCs w:val="28"/>
        </w:rPr>
        <w:t>3. Законы*</w:t>
      </w:r>
    </w:p>
    <w:p w:rsidR="00000000" w:rsidRDefault="0013636C">
      <w:pPr>
        <w:pStyle w:val="BlockText"/>
        <w:widowControl w:val="0"/>
        <w:tabs>
          <w:tab w:val="left" w:pos="1854"/>
        </w:tabs>
        <w:ind w:left="0" w:right="0" w:firstLine="709"/>
      </w:pPr>
      <w:r>
        <w:rPr>
          <w:sz w:val="28"/>
          <w:szCs w:val="28"/>
        </w:rPr>
        <w:t>4. Указы*</w:t>
      </w:r>
    </w:p>
    <w:p w:rsidR="00000000" w:rsidRDefault="0013636C">
      <w:pPr>
        <w:pStyle w:val="BlockText"/>
        <w:widowControl w:val="0"/>
        <w:tabs>
          <w:tab w:val="left" w:pos="1854"/>
        </w:tabs>
        <w:ind w:left="0" w:right="0" w:firstLine="709"/>
      </w:pPr>
      <w:r>
        <w:rPr>
          <w:sz w:val="28"/>
          <w:szCs w:val="28"/>
        </w:rPr>
        <w:t>5. Постановления*</w:t>
      </w:r>
    </w:p>
    <w:p w:rsidR="00000000" w:rsidRDefault="0013636C">
      <w:pPr>
        <w:pStyle w:val="BlockText"/>
        <w:widowControl w:val="0"/>
        <w:tabs>
          <w:tab w:val="left" w:pos="1854"/>
        </w:tabs>
        <w:ind w:left="0" w:right="0" w:firstLine="709"/>
      </w:pPr>
      <w:r>
        <w:rPr>
          <w:sz w:val="28"/>
          <w:szCs w:val="28"/>
        </w:rPr>
        <w:t>6. Федеральные правила (стандарты) *</w:t>
      </w:r>
    </w:p>
    <w:p w:rsidR="00000000" w:rsidRDefault="0013636C">
      <w:pPr>
        <w:pStyle w:val="BlockText"/>
        <w:widowControl w:val="0"/>
        <w:tabs>
          <w:tab w:val="left" w:pos="1854"/>
        </w:tabs>
        <w:ind w:left="0" w:right="0" w:firstLine="709"/>
      </w:pPr>
      <w:r>
        <w:rPr>
          <w:sz w:val="28"/>
          <w:szCs w:val="28"/>
        </w:rPr>
        <w:t>*Располагать в хронологической последовательности (по дате утверждения).</w:t>
      </w:r>
    </w:p>
    <w:p w:rsidR="00000000" w:rsidRDefault="0013636C">
      <w:pPr>
        <w:pStyle w:val="BlockText"/>
        <w:widowControl w:val="0"/>
        <w:tabs>
          <w:tab w:val="left" w:pos="1854"/>
        </w:tabs>
        <w:ind w:left="0" w:right="0" w:firstLine="709"/>
      </w:pPr>
      <w:r>
        <w:rPr>
          <w:sz w:val="28"/>
          <w:szCs w:val="28"/>
        </w:rPr>
        <w:t>Далее расположение источников в списке литературы приводится в алфавитном</w:t>
      </w:r>
      <w:r>
        <w:rPr>
          <w:sz w:val="28"/>
          <w:szCs w:val="28"/>
        </w:rPr>
        <w:t xml:space="preserve"> порядке. При алфавитном расположении литература группируется в строгом алфавите фамилия автора и заглавий книг и статей (в том случае, когда книга или статья выполнена под общей редакцией). Если несколько источников начинается на одну и ту же букву, то по</w:t>
      </w:r>
      <w:r>
        <w:rPr>
          <w:sz w:val="28"/>
          <w:szCs w:val="28"/>
        </w:rPr>
        <w:t>рядок расположения зависит от места в алфавите второй буквы от начала названия и т. д.</w:t>
      </w:r>
    </w:p>
    <w:p w:rsidR="00000000" w:rsidRDefault="0013636C">
      <w:pPr>
        <w:pStyle w:val="BlockText"/>
        <w:widowControl w:val="0"/>
        <w:tabs>
          <w:tab w:val="left" w:pos="1854"/>
        </w:tabs>
        <w:ind w:left="0" w:right="0" w:firstLine="709"/>
      </w:pPr>
      <w:r>
        <w:rPr>
          <w:sz w:val="28"/>
          <w:szCs w:val="28"/>
        </w:rPr>
        <w:t>В списке каждому литературному источнику присваивается номер, указывается фамилия автора в именительном падеже и затем инициалы, название книги (брошюры), повторность из</w:t>
      </w:r>
      <w:r>
        <w:rPr>
          <w:sz w:val="28"/>
          <w:szCs w:val="28"/>
        </w:rPr>
        <w:t xml:space="preserve">дания, место издания (пишут полностью в именительном падеже, за исключением названий двух городов – </w:t>
      </w:r>
      <w:r>
        <w:rPr>
          <w:sz w:val="28"/>
          <w:szCs w:val="28"/>
        </w:rPr>
        <w:lastRenderedPageBreak/>
        <w:t>Москвы (М.) и Санкт-Петербурга (С.-П.), название издательства, год выпуска и общее количество страниц источника. По каждому литературному источнику из перио</w:t>
      </w:r>
      <w:r>
        <w:rPr>
          <w:sz w:val="28"/>
          <w:szCs w:val="28"/>
        </w:rPr>
        <w:t>дических изданий (журналов, газет, сборника трудов) необходимо записать фамилию и инициалы автора, название статьи, наименование издания, год выпуска, номер издания, страницы начала и окончания статьи.</w:t>
      </w:r>
    </w:p>
    <w:p w:rsidR="00000000" w:rsidRDefault="0013636C">
      <w:pPr>
        <w:pStyle w:val="BlockText"/>
        <w:widowControl w:val="0"/>
        <w:tabs>
          <w:tab w:val="left" w:pos="1854"/>
        </w:tabs>
        <w:ind w:left="0" w:right="0" w:firstLine="709"/>
      </w:pPr>
      <w:r>
        <w:rPr>
          <w:sz w:val="28"/>
          <w:szCs w:val="28"/>
        </w:rPr>
        <w:t>Далее приведены примеры библиографического описания ра</w:t>
      </w:r>
      <w:r>
        <w:rPr>
          <w:sz w:val="28"/>
          <w:szCs w:val="28"/>
        </w:rPr>
        <w:t>зличных видов литературных источников.</w:t>
      </w:r>
    </w:p>
    <w:p w:rsidR="00000000" w:rsidRDefault="0013636C">
      <w:pPr>
        <w:pStyle w:val="BlockText"/>
        <w:widowControl w:val="0"/>
        <w:tabs>
          <w:tab w:val="left" w:pos="1854"/>
        </w:tabs>
        <w:ind w:left="0" w:right="0" w:firstLine="709"/>
      </w:pPr>
      <w:r>
        <w:rPr>
          <w:sz w:val="28"/>
          <w:szCs w:val="28"/>
        </w:rPr>
        <w:t>Описание законодательных актов:</w:t>
      </w:r>
    </w:p>
    <w:p w:rsidR="00000000" w:rsidRDefault="0013636C">
      <w:pPr>
        <w:pStyle w:val="BlockText"/>
        <w:widowControl w:val="0"/>
        <w:tabs>
          <w:tab w:val="left" w:pos="1854"/>
        </w:tabs>
        <w:ind w:left="0" w:right="0" w:firstLine="709"/>
      </w:pPr>
      <w:r>
        <w:rPr>
          <w:sz w:val="28"/>
          <w:szCs w:val="28"/>
        </w:rPr>
        <w:t>Гражданский кодекс Российской Федерации. Ч. 1, 2, 3, 4. - М.: Эксмо, 2009. – 672 с.</w:t>
      </w:r>
    </w:p>
    <w:p w:rsidR="00000000" w:rsidRDefault="0013636C">
      <w:pPr>
        <w:pStyle w:val="BlockText"/>
        <w:widowControl w:val="0"/>
        <w:tabs>
          <w:tab w:val="left" w:pos="1854"/>
        </w:tabs>
        <w:ind w:left="0" w:right="0" w:firstLine="709"/>
      </w:pPr>
      <w:r>
        <w:rPr>
          <w:sz w:val="28"/>
          <w:szCs w:val="28"/>
        </w:rPr>
        <w:t>Описание книги с указанием авторов:</w:t>
      </w:r>
    </w:p>
    <w:p w:rsidR="00000000" w:rsidRDefault="0013636C">
      <w:pPr>
        <w:pStyle w:val="BlockText"/>
        <w:widowControl w:val="0"/>
        <w:tabs>
          <w:tab w:val="left" w:pos="1854"/>
        </w:tabs>
        <w:ind w:left="0" w:right="0" w:firstLine="709"/>
      </w:pPr>
      <w:r>
        <w:rPr>
          <w:sz w:val="28"/>
          <w:szCs w:val="28"/>
        </w:rPr>
        <w:t>Памбухчиянц, О. В. Организация коммерческой деятельности: учеб.дл</w:t>
      </w:r>
      <w:r>
        <w:rPr>
          <w:sz w:val="28"/>
          <w:szCs w:val="28"/>
        </w:rPr>
        <w:t>я сред. спец. учеб. заведений / О.В.Памбухчиянц. - 5-е изд., перераб. и доп. - М.: Дашков и К", 2008. – 445с</w:t>
      </w:r>
    </w:p>
    <w:p w:rsidR="00000000" w:rsidRDefault="0013636C">
      <w:pPr>
        <w:pStyle w:val="BlockText"/>
        <w:widowControl w:val="0"/>
        <w:tabs>
          <w:tab w:val="left" w:pos="1854"/>
        </w:tabs>
        <w:ind w:left="0" w:right="0" w:firstLine="709"/>
      </w:pPr>
      <w:r>
        <w:rPr>
          <w:sz w:val="28"/>
          <w:szCs w:val="28"/>
        </w:rPr>
        <w:t>Описание журнальной статьи:</w:t>
      </w:r>
    </w:p>
    <w:p w:rsidR="00000000" w:rsidRDefault="0013636C">
      <w:pPr>
        <w:pStyle w:val="BlockText"/>
        <w:widowControl w:val="0"/>
        <w:tabs>
          <w:tab w:val="left" w:pos="1854"/>
        </w:tabs>
        <w:ind w:left="0" w:right="0" w:firstLine="709"/>
      </w:pPr>
      <w:r>
        <w:rPr>
          <w:sz w:val="28"/>
          <w:szCs w:val="28"/>
        </w:rPr>
        <w:t xml:space="preserve">Федорец М.Н. Маркетинговые исследования и анализ потребителя рынка услуг // Маркетинг в России и за рубежом. – 2007. - </w:t>
      </w:r>
      <w:r>
        <w:rPr>
          <w:sz w:val="28"/>
          <w:szCs w:val="28"/>
        </w:rPr>
        <w:t>№ 6. – С.16-21.</w:t>
      </w:r>
    </w:p>
    <w:p w:rsidR="00000000" w:rsidRDefault="0013636C">
      <w:pPr>
        <w:pStyle w:val="BlockText"/>
        <w:widowControl w:val="0"/>
        <w:tabs>
          <w:tab w:val="left" w:pos="1854"/>
        </w:tabs>
        <w:ind w:left="0" w:right="0" w:firstLine="709"/>
      </w:pPr>
      <w:r>
        <w:rPr>
          <w:sz w:val="28"/>
          <w:szCs w:val="28"/>
        </w:rPr>
        <w:t>Описание газетной статьи:</w:t>
      </w:r>
    </w:p>
    <w:p w:rsidR="00000000" w:rsidRDefault="0013636C">
      <w:pPr>
        <w:pStyle w:val="BlockText"/>
        <w:widowControl w:val="0"/>
        <w:tabs>
          <w:tab w:val="left" w:pos="1854"/>
        </w:tabs>
        <w:ind w:left="0" w:right="0" w:firstLine="709"/>
      </w:pPr>
      <w:r>
        <w:rPr>
          <w:sz w:val="28"/>
          <w:szCs w:val="28"/>
        </w:rPr>
        <w:t>Тюрюмин В. По привычному маршруту / В.Тюрюмин // Экономика. Право. Менеджмент. 2005. №18. С. 3.</w:t>
      </w:r>
    </w:p>
    <w:p w:rsidR="00000000" w:rsidRDefault="0013636C">
      <w:pPr>
        <w:pStyle w:val="BlockText"/>
        <w:widowControl w:val="0"/>
        <w:tabs>
          <w:tab w:val="left" w:pos="1854"/>
        </w:tabs>
        <w:ind w:left="0" w:right="0" w:firstLine="709"/>
      </w:pPr>
      <w:r>
        <w:rPr>
          <w:sz w:val="28"/>
          <w:szCs w:val="28"/>
        </w:rPr>
        <w:t>Особенности составления библиографических ссылок на электронные ресурсы.</w:t>
      </w:r>
    </w:p>
    <w:p w:rsidR="00000000" w:rsidRDefault="0013636C">
      <w:pPr>
        <w:pStyle w:val="BlockText"/>
        <w:widowControl w:val="0"/>
        <w:tabs>
          <w:tab w:val="left" w:pos="1854"/>
        </w:tabs>
        <w:ind w:left="0" w:right="0" w:firstLine="709"/>
      </w:pPr>
      <w:r>
        <w:rPr>
          <w:sz w:val="28"/>
          <w:szCs w:val="28"/>
        </w:rPr>
        <w:t>Объектами составления библиографической ссылк</w:t>
      </w:r>
      <w:r>
        <w:rPr>
          <w:sz w:val="28"/>
          <w:szCs w:val="28"/>
        </w:rPr>
        <w:t>и также являются электронные ресурсы. Ссылки составляют как на электронные ресурсы в целом (электронные документы, базы данных, порталы, сайты, веб-страницы, форумы и т. д.), так и на составные части электронных ресурсов (разделы и части электронных докуме</w:t>
      </w:r>
      <w:r>
        <w:rPr>
          <w:sz w:val="28"/>
          <w:szCs w:val="28"/>
        </w:rPr>
        <w:t>нтов, порталов, сайтов, веб-страниц, публикации в электронных сериальных изданиях, сообщения на форумах и т. п.).</w:t>
      </w:r>
    </w:p>
    <w:p w:rsidR="00000000" w:rsidRDefault="0013636C">
      <w:pPr>
        <w:pStyle w:val="BlockText"/>
        <w:widowControl w:val="0"/>
        <w:tabs>
          <w:tab w:val="left" w:pos="1854"/>
        </w:tabs>
        <w:ind w:left="0" w:right="0" w:firstLine="709"/>
      </w:pPr>
      <w:r>
        <w:rPr>
          <w:sz w:val="28"/>
          <w:szCs w:val="28"/>
        </w:rPr>
        <w:t xml:space="preserve">Для электронных ресурсов удаленного доступа приводят примечание о </w:t>
      </w:r>
      <w:r>
        <w:rPr>
          <w:sz w:val="28"/>
          <w:szCs w:val="28"/>
        </w:rPr>
        <w:lastRenderedPageBreak/>
        <w:t>режиме доступа, в котором допускается вместо слов «Режим доступа» (или их эк</w:t>
      </w:r>
      <w:r>
        <w:rPr>
          <w:sz w:val="28"/>
          <w:szCs w:val="28"/>
        </w:rPr>
        <w:t>вивалента на другом языке) использовать для обозначения электронного адреса аббревиатуру «URL» (UniformResourceLocator — унифицированный указатель ресурса).</w:t>
      </w:r>
    </w:p>
    <w:p w:rsidR="00000000" w:rsidRDefault="0013636C">
      <w:pPr>
        <w:pStyle w:val="BlockText"/>
        <w:widowControl w:val="0"/>
        <w:tabs>
          <w:tab w:val="left" w:pos="1854"/>
        </w:tabs>
        <w:ind w:left="0" w:right="0" w:firstLine="709"/>
      </w:pPr>
      <w:r>
        <w:rPr>
          <w:sz w:val="28"/>
          <w:szCs w:val="28"/>
        </w:rPr>
        <w:t>Перечень использованных веб-сайтов оформляется в следующем порядке: название статьи, автор, источни</w:t>
      </w:r>
      <w:r>
        <w:rPr>
          <w:sz w:val="28"/>
          <w:szCs w:val="28"/>
        </w:rPr>
        <w:t>к (электронная версия газеты, журнала, нормативно-правового акта, канала телевидения и т.п.), ссылка на веб-сайт.</w:t>
      </w:r>
    </w:p>
    <w:p w:rsidR="00000000" w:rsidRDefault="0013636C">
      <w:pPr>
        <w:pStyle w:val="BlockText"/>
        <w:widowControl w:val="0"/>
        <w:tabs>
          <w:tab w:val="left" w:pos="1854"/>
        </w:tabs>
        <w:ind w:left="0" w:right="0" w:firstLine="709"/>
      </w:pPr>
      <w:r>
        <w:rPr>
          <w:sz w:val="28"/>
          <w:szCs w:val="28"/>
        </w:rPr>
        <w:t>Интернет-источники:</w:t>
      </w:r>
    </w:p>
    <w:p w:rsidR="00000000" w:rsidRDefault="0013636C">
      <w:pPr>
        <w:pStyle w:val="BlockText"/>
        <w:widowControl w:val="0"/>
        <w:tabs>
          <w:tab w:val="left" w:pos="1854"/>
        </w:tabs>
        <w:ind w:left="0" w:right="0" w:firstLine="709"/>
      </w:pPr>
      <w:r>
        <w:rPr>
          <w:sz w:val="28"/>
          <w:szCs w:val="28"/>
        </w:rPr>
        <w:t>О защите прав потребителей: Федеральный закон от 7 февр. 1992 г. № 2300-1 (с изм. и доп.) [Электронный ресурс ]. - URL: ht</w:t>
      </w:r>
      <w:r>
        <w:rPr>
          <w:sz w:val="28"/>
          <w:szCs w:val="28"/>
        </w:rPr>
        <w:t>tp: // www.garant.ru</w:t>
      </w:r>
    </w:p>
    <w:p w:rsidR="00000000" w:rsidRDefault="0013636C">
      <w:pPr>
        <w:pStyle w:val="BlockText"/>
        <w:widowControl w:val="0"/>
        <w:tabs>
          <w:tab w:val="left" w:pos="1854"/>
        </w:tabs>
        <w:ind w:left="0" w:right="0" w:firstLine="709"/>
      </w:pPr>
      <w:r>
        <w:rPr>
          <w:sz w:val="28"/>
          <w:szCs w:val="28"/>
        </w:rPr>
        <w:t>О защите конкуренции: Федеральный закон от 26 июля 2006 г. № 135-ФЗ (с изм.и доп.) [Электронный ресурс ]. - URL: http: // www.garant.ru</w:t>
      </w:r>
    </w:p>
    <w:p w:rsidR="00000000" w:rsidRDefault="0013636C">
      <w:pPr>
        <w:pStyle w:val="BlockText"/>
        <w:widowControl w:val="0"/>
        <w:tabs>
          <w:tab w:val="left" w:pos="1854"/>
        </w:tabs>
        <w:ind w:left="0" w:right="0" w:firstLine="709"/>
      </w:pPr>
      <w:r>
        <w:rPr>
          <w:sz w:val="28"/>
          <w:szCs w:val="28"/>
        </w:rPr>
        <w:t>Описание нормативных документов:</w:t>
      </w:r>
    </w:p>
    <w:p w:rsidR="00000000" w:rsidRDefault="0013636C">
      <w:pPr>
        <w:pStyle w:val="BlockText"/>
        <w:widowControl w:val="0"/>
        <w:tabs>
          <w:tab w:val="left" w:pos="1854"/>
        </w:tabs>
        <w:ind w:left="0" w:right="0" w:firstLine="709"/>
      </w:pPr>
      <w:r>
        <w:rPr>
          <w:sz w:val="28"/>
          <w:szCs w:val="28"/>
        </w:rPr>
        <w:t xml:space="preserve">1. ГОСТ Р 51697-2000 Товары бытовой химии в аэрозольной упаковке. </w:t>
      </w:r>
      <w:r>
        <w:rPr>
          <w:sz w:val="28"/>
          <w:szCs w:val="28"/>
        </w:rPr>
        <w:t>Общие технические условия.</w:t>
      </w:r>
    </w:p>
    <w:p w:rsidR="00000000" w:rsidRDefault="0013636C">
      <w:pPr>
        <w:pStyle w:val="BlockText"/>
        <w:widowControl w:val="0"/>
        <w:tabs>
          <w:tab w:val="left" w:pos="1854"/>
        </w:tabs>
        <w:ind w:left="0" w:right="0" w:firstLine="709"/>
      </w:pPr>
      <w:r>
        <w:rPr>
          <w:sz w:val="28"/>
          <w:szCs w:val="28"/>
        </w:rPr>
        <w:t>2. ГОСТ Р 51303-99 Торговля. Термины и определения.</w:t>
      </w:r>
    </w:p>
    <w:p w:rsidR="00000000" w:rsidRDefault="0013636C">
      <w:pPr>
        <w:pStyle w:val="BlockText"/>
        <w:widowControl w:val="0"/>
        <w:tabs>
          <w:tab w:val="left" w:pos="1854"/>
        </w:tabs>
        <w:ind w:left="0" w:right="0" w:firstLine="709"/>
      </w:pPr>
      <w:r>
        <w:rPr>
          <w:sz w:val="28"/>
          <w:szCs w:val="28"/>
        </w:rPr>
        <w:t>3. ПБУ 3/2006 «Учёт активов и обязательств, стоимость которых выражена в иностранной валюте».</w:t>
      </w:r>
    </w:p>
    <w:p w:rsidR="00000000" w:rsidRDefault="0013636C">
      <w:pPr>
        <w:pStyle w:val="BlockText"/>
        <w:widowControl w:val="0"/>
        <w:tabs>
          <w:tab w:val="left" w:pos="1854"/>
        </w:tabs>
        <w:ind w:left="0" w:right="0" w:firstLine="709"/>
      </w:pPr>
      <w:r>
        <w:rPr>
          <w:sz w:val="28"/>
          <w:szCs w:val="28"/>
        </w:rPr>
        <w:t>Приложения располагаются в конце работы в порядке их упоминания тексте. Каждое прил</w:t>
      </w:r>
      <w:r>
        <w:rPr>
          <w:sz w:val="28"/>
          <w:szCs w:val="28"/>
        </w:rPr>
        <w:t>ожение имеет заголовок, начинается с новой страницы с указанием её номера, затем справа страницы с прописной буквы пишется слово «Приложение» (например: «Приложение 1»). Приложение должно иметь в обоснованных случаях содержательный заголовок, который запис</w:t>
      </w:r>
      <w:r>
        <w:rPr>
          <w:sz w:val="28"/>
          <w:szCs w:val="28"/>
        </w:rPr>
        <w:t xml:space="preserve">ывают посередине с прописной буквы отдельной строкой. </w:t>
      </w:r>
    </w:p>
    <w:p w:rsidR="00000000" w:rsidRDefault="0013636C">
      <w:pPr>
        <w:pStyle w:val="BlockText"/>
        <w:widowControl w:val="0"/>
        <w:tabs>
          <w:tab w:val="left" w:pos="1854"/>
        </w:tabs>
        <w:ind w:left="0" w:right="0" w:firstLine="709"/>
      </w:pPr>
      <w:r>
        <w:rPr>
          <w:sz w:val="28"/>
          <w:szCs w:val="28"/>
        </w:rPr>
        <w:t>Текст курсовой работы должен быть кратким, ясным, точным и не допускать различных толкований, излагаться от третьего лица. Термины, обозначения и определения должны соответствовать установленным станда</w:t>
      </w:r>
      <w:r>
        <w:rPr>
          <w:sz w:val="28"/>
          <w:szCs w:val="28"/>
        </w:rPr>
        <w:t xml:space="preserve">ртам, а при их отсутствии – общепринятым нормам. Изложение материала рекомендуется давать в прошедшем завершенном времени: </w:t>
      </w:r>
      <w:r>
        <w:rPr>
          <w:sz w:val="28"/>
          <w:szCs w:val="28"/>
        </w:rPr>
        <w:lastRenderedPageBreak/>
        <w:t>«принято», «установлено» и т. д.</w:t>
      </w:r>
    </w:p>
    <w:p w:rsidR="00000000" w:rsidRDefault="0013636C">
      <w:pPr>
        <w:pStyle w:val="BlockText"/>
        <w:widowControl w:val="0"/>
        <w:tabs>
          <w:tab w:val="left" w:pos="1854"/>
        </w:tabs>
        <w:ind w:left="0" w:right="0" w:firstLine="709"/>
      </w:pPr>
      <w:r>
        <w:rPr>
          <w:sz w:val="28"/>
          <w:szCs w:val="28"/>
        </w:rPr>
        <w:t>При изложении обязательных требований в тексте применяются слова «должен», «следует», необходимо», «</w:t>
      </w:r>
      <w:r>
        <w:rPr>
          <w:sz w:val="28"/>
          <w:szCs w:val="28"/>
        </w:rPr>
        <w:t>разрешается только», требуется, чтобы», «не допускается», «запрещается», «не следует» и др. При изложении других положений следует применять слова: «могут быть», «как правило», «при необходимости», «может быть», «в случае» и др. При этом допускается исполь</w:t>
      </w:r>
      <w:r>
        <w:rPr>
          <w:sz w:val="28"/>
          <w:szCs w:val="28"/>
        </w:rPr>
        <w:t xml:space="preserve">зовать повествовательную форму изложения текста, например, «применяют», «указывают» и др. </w:t>
      </w:r>
    </w:p>
    <w:p w:rsidR="00000000" w:rsidRDefault="0013636C">
      <w:pPr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>В тексте не допускаются произвольные сокращения слов, применяются только общепринятые сокращения (например: тыс. руб., кВт. ч.).</w:t>
      </w:r>
    </w:p>
    <w:p w:rsidR="00000000" w:rsidRDefault="0013636C">
      <w:pPr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>В работе могут применяться употребля</w:t>
      </w:r>
      <w:r>
        <w:rPr>
          <w:sz w:val="28"/>
          <w:szCs w:val="28"/>
        </w:rPr>
        <w:t>емые в экономической печати термины в сокращённом виде, в таком случае термин один раз детально расшифровывается, например: валовой национальный продукт (ВНП) в дальнейшем пишется сокращённо – ВНП.</w:t>
      </w:r>
    </w:p>
    <w:p w:rsidR="00000000" w:rsidRDefault="0013636C">
      <w:pPr>
        <w:pStyle w:val="BlockText"/>
        <w:widowControl w:val="0"/>
        <w:tabs>
          <w:tab w:val="left" w:pos="1854"/>
        </w:tabs>
        <w:ind w:left="0" w:right="0" w:firstLine="709"/>
      </w:pPr>
      <w:r>
        <w:rPr>
          <w:sz w:val="28"/>
          <w:szCs w:val="28"/>
        </w:rPr>
        <w:t>В тексте не допускается:</w:t>
      </w:r>
    </w:p>
    <w:p w:rsidR="00000000" w:rsidRDefault="0013636C">
      <w:pPr>
        <w:widowControl w:val="0"/>
        <w:tabs>
          <w:tab w:val="left" w:pos="4515"/>
          <w:tab w:val="center" w:pos="5032"/>
          <w:tab w:val="left" w:pos="7440"/>
        </w:tabs>
        <w:spacing w:line="360" w:lineRule="auto"/>
        <w:ind w:firstLine="709"/>
        <w:jc w:val="both"/>
      </w:pPr>
      <w:r>
        <w:rPr>
          <w:sz w:val="28"/>
          <w:szCs w:val="28"/>
        </w:rPr>
        <w:t>- применять обороты разговорной р</w:t>
      </w:r>
      <w:r>
        <w:rPr>
          <w:sz w:val="28"/>
          <w:szCs w:val="28"/>
        </w:rPr>
        <w:t>ечи и произвольные словообразования;</w:t>
      </w:r>
    </w:p>
    <w:p w:rsidR="00000000" w:rsidRDefault="0013636C">
      <w:pPr>
        <w:widowControl w:val="0"/>
        <w:tabs>
          <w:tab w:val="left" w:pos="4515"/>
          <w:tab w:val="center" w:pos="5032"/>
          <w:tab w:val="left" w:pos="7440"/>
        </w:tabs>
        <w:spacing w:line="360" w:lineRule="auto"/>
        <w:ind w:firstLine="709"/>
        <w:jc w:val="both"/>
      </w:pPr>
      <w:r>
        <w:rPr>
          <w:sz w:val="28"/>
          <w:szCs w:val="28"/>
        </w:rPr>
        <w:t>- сокращение слов, кроме установленных правилами орфографии и соответствующими государственными стандартами;</w:t>
      </w:r>
    </w:p>
    <w:p w:rsidR="00000000" w:rsidRDefault="0013636C">
      <w:pPr>
        <w:widowControl w:val="0"/>
        <w:tabs>
          <w:tab w:val="left" w:pos="4515"/>
          <w:tab w:val="center" w:pos="5032"/>
          <w:tab w:val="left" w:pos="7440"/>
        </w:tabs>
        <w:spacing w:line="360" w:lineRule="auto"/>
        <w:ind w:firstLine="709"/>
      </w:pPr>
      <w:r>
        <w:rPr>
          <w:sz w:val="28"/>
          <w:szCs w:val="28"/>
        </w:rPr>
        <w:t>- заменять слова буквенными обозначениями;</w:t>
      </w:r>
    </w:p>
    <w:p w:rsidR="00000000" w:rsidRDefault="0013636C">
      <w:pPr>
        <w:widowControl w:val="0"/>
        <w:tabs>
          <w:tab w:val="left" w:pos="4515"/>
          <w:tab w:val="center" w:pos="5032"/>
          <w:tab w:val="left" w:pos="7440"/>
        </w:tabs>
        <w:spacing w:line="360" w:lineRule="auto"/>
        <w:ind w:firstLine="709"/>
      </w:pPr>
      <w:r>
        <w:rPr>
          <w:sz w:val="28"/>
          <w:szCs w:val="28"/>
        </w:rPr>
        <w:t>- использовать математические знаки без цифр.</w:t>
      </w:r>
    </w:p>
    <w:p w:rsidR="00000000" w:rsidRDefault="0013636C">
      <w:pPr>
        <w:widowControl w:val="0"/>
        <w:tabs>
          <w:tab w:val="left" w:pos="4515"/>
          <w:tab w:val="center" w:pos="5032"/>
          <w:tab w:val="left" w:pos="7440"/>
        </w:tabs>
        <w:spacing w:line="360" w:lineRule="auto"/>
        <w:ind w:firstLine="709"/>
        <w:jc w:val="both"/>
      </w:pPr>
      <w:r>
        <w:rPr>
          <w:sz w:val="28"/>
          <w:szCs w:val="28"/>
        </w:rPr>
        <w:t>- применять для одног</w:t>
      </w:r>
      <w:r>
        <w:rPr>
          <w:sz w:val="28"/>
          <w:szCs w:val="28"/>
        </w:rPr>
        <w:t>о и того же понятия различные научно-технические термины, близкие по смыслу (синонимы), а также иностранные слова и термины при наличии равнозначных слов и терминов в русском языке;</w:t>
      </w:r>
    </w:p>
    <w:p w:rsidR="00000000" w:rsidRDefault="0013636C">
      <w:pPr>
        <w:widowControl w:val="0"/>
        <w:tabs>
          <w:tab w:val="left" w:pos="4515"/>
          <w:tab w:val="center" w:pos="5032"/>
          <w:tab w:val="left" w:pos="7440"/>
        </w:tabs>
        <w:spacing w:line="360" w:lineRule="auto"/>
        <w:ind w:firstLine="709"/>
        <w:jc w:val="both"/>
      </w:pPr>
      <w:r>
        <w:rPr>
          <w:sz w:val="28"/>
          <w:szCs w:val="28"/>
        </w:rPr>
        <w:t>- сокращать обозначения физических единиц, если они употребляются без цифр</w:t>
      </w:r>
      <w:r>
        <w:rPr>
          <w:sz w:val="28"/>
          <w:szCs w:val="28"/>
        </w:rPr>
        <w:t>, за исключением единиц физических величин в заголовках и подзаголовках граф таблиц и в расшифровках буквенных обозначений, входящих в формулы и рисунки.</w:t>
      </w:r>
    </w:p>
    <w:p w:rsidR="00000000" w:rsidRDefault="0013636C">
      <w:pPr>
        <w:widowControl w:val="0"/>
        <w:tabs>
          <w:tab w:val="left" w:pos="4515"/>
          <w:tab w:val="center" w:pos="5032"/>
          <w:tab w:val="left" w:pos="7440"/>
        </w:tabs>
        <w:spacing w:line="360" w:lineRule="auto"/>
        <w:ind w:firstLine="709"/>
        <w:jc w:val="both"/>
      </w:pPr>
      <w:r>
        <w:rPr>
          <w:sz w:val="28"/>
          <w:szCs w:val="28"/>
        </w:rPr>
        <w:t>Текст должен быть законченным по смыслу. Важнейшим средством выражения логических связей являются спец</w:t>
      </w:r>
      <w:r>
        <w:rPr>
          <w:sz w:val="28"/>
          <w:szCs w:val="28"/>
        </w:rPr>
        <w:t>иальные функционально-</w:t>
      </w:r>
      <w:r>
        <w:rPr>
          <w:sz w:val="28"/>
          <w:szCs w:val="28"/>
        </w:rPr>
        <w:lastRenderedPageBreak/>
        <w:t>синтаксические средства связи, указывающие на последовательность развития мысли (вначале, прежде всего, затем, во-первых, значит, итак и др.), противоречивые отношения (однако, между тем, в то время как, тем не менее), причинно-следст</w:t>
      </w:r>
      <w:r>
        <w:rPr>
          <w:sz w:val="28"/>
          <w:szCs w:val="28"/>
        </w:rPr>
        <w:t>венные отношения (следовательно, поэтому, благодаря этому, вследствие этого, кроме того, к тому же и др.), переход от одной мысли к другой (прежде чем перейти к, рассмотрим, необходимо остановиться на и др.), итог, вывод (итак, таким образом, значит, в зак</w:t>
      </w:r>
      <w:r>
        <w:rPr>
          <w:sz w:val="28"/>
          <w:szCs w:val="28"/>
        </w:rPr>
        <w:t>лючение отметим, все сказанное позволяет сделать вывод, подводя итог, следует сказать…и др.).</w:t>
      </w:r>
    </w:p>
    <w:p w:rsidR="00000000" w:rsidRDefault="0013636C">
      <w:pPr>
        <w:widowControl w:val="0"/>
        <w:tabs>
          <w:tab w:val="left" w:pos="4515"/>
          <w:tab w:val="center" w:pos="5032"/>
          <w:tab w:val="left" w:pos="7440"/>
        </w:tabs>
        <w:spacing w:line="360" w:lineRule="auto"/>
        <w:ind w:firstLine="709"/>
        <w:jc w:val="both"/>
      </w:pPr>
      <w:r>
        <w:rPr>
          <w:sz w:val="28"/>
          <w:szCs w:val="28"/>
        </w:rPr>
        <w:t>Текст работы должен отвечать условию объективности, которое реализуется посредством использования специальных вводных слов (по сообщению, по сведениям, по мнению,</w:t>
      </w:r>
      <w:r>
        <w:rPr>
          <w:sz w:val="28"/>
          <w:szCs w:val="28"/>
        </w:rPr>
        <w:t xml:space="preserve"> по данным, по нашему мнению и др.)</w:t>
      </w:r>
    </w:p>
    <w:p w:rsidR="00000000" w:rsidRDefault="0013636C">
      <w:pPr>
        <w:widowControl w:val="0"/>
        <w:tabs>
          <w:tab w:val="left" w:pos="4515"/>
          <w:tab w:val="center" w:pos="5032"/>
          <w:tab w:val="left" w:pos="7440"/>
        </w:tabs>
        <w:spacing w:line="360" w:lineRule="auto"/>
        <w:ind w:firstLine="709"/>
        <w:jc w:val="both"/>
      </w:pPr>
      <w:r>
        <w:rPr>
          <w:sz w:val="28"/>
          <w:szCs w:val="28"/>
        </w:rPr>
        <w:t>Работа должна быть написана грамотно, с использованием лексики, принятой в научном и деловом стилях языка.</w:t>
      </w:r>
    </w:p>
    <w:p w:rsidR="00000000" w:rsidRDefault="0013636C">
      <w:pPr>
        <w:pStyle w:val="af1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13636C">
      <w:pPr>
        <w:pStyle w:val="af1"/>
        <w:spacing w:after="0" w:line="360" w:lineRule="auto"/>
        <w:ind w:firstLine="709"/>
      </w:pPr>
      <w:r>
        <w:rPr>
          <w:rFonts w:ascii="Times New Roman" w:hAnsi="Times New Roman" w:cs="Times New Roman"/>
          <w:b/>
          <w:sz w:val="28"/>
          <w:szCs w:val="28"/>
        </w:rPr>
        <w:t>1.3. Критерии оценки курсовой работы</w:t>
      </w:r>
    </w:p>
    <w:p w:rsidR="00000000" w:rsidRDefault="0013636C">
      <w:pPr>
        <w:pStyle w:val="ConsCell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Курсовая работа оценивается по пятибалльной системе. </w:t>
      </w:r>
    </w:p>
    <w:p w:rsidR="00000000" w:rsidRDefault="0013636C">
      <w:pPr>
        <w:pStyle w:val="ConsCell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Критерии оценки курсо</w:t>
      </w:r>
      <w:r>
        <w:rPr>
          <w:rFonts w:ascii="Times New Roman" w:hAnsi="Times New Roman" w:cs="Times New Roman"/>
          <w:sz w:val="28"/>
          <w:szCs w:val="28"/>
        </w:rPr>
        <w:t>вой работы:</w:t>
      </w:r>
    </w:p>
    <w:p w:rsidR="00000000" w:rsidRDefault="0013636C">
      <w:pPr>
        <w:pStyle w:val="ConsCell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оценка «отлично»</w:t>
      </w:r>
      <w:r>
        <w:rPr>
          <w:rFonts w:ascii="Times New Roman" w:hAnsi="Times New Roman" w:cs="Times New Roman"/>
          <w:sz w:val="28"/>
          <w:szCs w:val="28"/>
        </w:rPr>
        <w:t xml:space="preserve"> выставляется в том случае, если:</w:t>
      </w:r>
    </w:p>
    <w:p w:rsidR="00000000" w:rsidRDefault="0013636C">
      <w:pPr>
        <w:pStyle w:val="ConsCell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содержание работы  соответствует выбранной специальности и теме работы; </w:t>
      </w:r>
    </w:p>
    <w:p w:rsidR="00000000" w:rsidRDefault="0013636C">
      <w:pPr>
        <w:pStyle w:val="ConsCell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работа актуальна, выполнена самостоятельно, имеет творческий характер; </w:t>
      </w:r>
    </w:p>
    <w:p w:rsidR="00000000" w:rsidRDefault="0013636C">
      <w:pPr>
        <w:pStyle w:val="ConsCell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дан обстоятельный анализ степени теоретичес</w:t>
      </w:r>
      <w:r>
        <w:rPr>
          <w:rFonts w:ascii="Times New Roman" w:hAnsi="Times New Roman" w:cs="Times New Roman"/>
          <w:sz w:val="28"/>
          <w:szCs w:val="28"/>
        </w:rPr>
        <w:t xml:space="preserve">кого исследования проблемы, различных подходов к ее решению; </w:t>
      </w:r>
    </w:p>
    <w:p w:rsidR="00000000" w:rsidRDefault="0013636C">
      <w:pPr>
        <w:pStyle w:val="ConsCell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показано знание нормативной базы, учтены последние изменения в законодательстве и нормативных документах по данной проблеме; </w:t>
      </w:r>
    </w:p>
    <w:p w:rsidR="00000000" w:rsidRDefault="0013636C">
      <w:pPr>
        <w:pStyle w:val="ConsCell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проблема раскрыта глубоко и всесторонне, материал изложен логичн</w:t>
      </w:r>
      <w:r>
        <w:rPr>
          <w:rFonts w:ascii="Times New Roman" w:hAnsi="Times New Roman" w:cs="Times New Roman"/>
          <w:sz w:val="28"/>
          <w:szCs w:val="28"/>
        </w:rPr>
        <w:t xml:space="preserve">о; </w:t>
      </w:r>
    </w:p>
    <w:p w:rsidR="00000000" w:rsidRDefault="0013636C">
      <w:pPr>
        <w:pStyle w:val="ConsCell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теоретические положения органично сопряжены с практикой; </w:t>
      </w:r>
    </w:p>
    <w:p w:rsidR="00000000" w:rsidRDefault="0013636C">
      <w:pPr>
        <w:pStyle w:val="ConsCell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даны представляющие интерес практические рекомендации, вытекающие из анализа проблемы, проведенного автором самостоятельно; </w:t>
      </w:r>
    </w:p>
    <w:p w:rsidR="00000000" w:rsidRDefault="0013636C">
      <w:pPr>
        <w:pStyle w:val="ConsCell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широко представлена библиография по теме работы; </w:t>
      </w:r>
    </w:p>
    <w:p w:rsidR="00000000" w:rsidRDefault="0013636C">
      <w:pPr>
        <w:pStyle w:val="ConsCell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приложения </w:t>
      </w:r>
      <w:r>
        <w:rPr>
          <w:rFonts w:ascii="Times New Roman" w:hAnsi="Times New Roman" w:cs="Times New Roman"/>
          <w:sz w:val="28"/>
          <w:szCs w:val="28"/>
        </w:rPr>
        <w:t xml:space="preserve">к работе иллюстрируют достижения автора и подкрепляют его выводы; </w:t>
      </w:r>
    </w:p>
    <w:p w:rsidR="00000000" w:rsidRDefault="0013636C">
      <w:pPr>
        <w:pStyle w:val="ConsCell"/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по своему содержанию и форме работа соответствует всем предъявленным требованиям;</w:t>
      </w:r>
    </w:p>
    <w:p w:rsidR="00000000" w:rsidRDefault="0013636C">
      <w:pPr>
        <w:pStyle w:val="ConsCell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оценка «хорошо»</w:t>
      </w:r>
      <w:r>
        <w:rPr>
          <w:rFonts w:ascii="Times New Roman" w:hAnsi="Times New Roman" w:cs="Times New Roman"/>
          <w:sz w:val="28"/>
          <w:szCs w:val="28"/>
        </w:rPr>
        <w:t xml:space="preserve"> выставляется в том случае, если:</w:t>
      </w:r>
    </w:p>
    <w:p w:rsidR="00000000" w:rsidRDefault="0013636C">
      <w:pPr>
        <w:pStyle w:val="ConsCell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тема соответствует специальности; </w:t>
      </w:r>
    </w:p>
    <w:p w:rsidR="00000000" w:rsidRDefault="0013636C">
      <w:pPr>
        <w:pStyle w:val="ConsCell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содержание работ</w:t>
      </w:r>
      <w:r>
        <w:rPr>
          <w:rFonts w:ascii="Times New Roman" w:hAnsi="Times New Roman" w:cs="Times New Roman"/>
          <w:sz w:val="28"/>
          <w:szCs w:val="28"/>
        </w:rPr>
        <w:t xml:space="preserve">ы в целом соответствует курсовому заданию; </w:t>
      </w:r>
    </w:p>
    <w:p w:rsidR="00000000" w:rsidRDefault="0013636C">
      <w:pPr>
        <w:pStyle w:val="ConsCell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работа актуальна, написана самостоятельно; </w:t>
      </w:r>
    </w:p>
    <w:p w:rsidR="00000000" w:rsidRDefault="0013636C">
      <w:pPr>
        <w:pStyle w:val="ConsCell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дан анализ степени теоретического исследования проблемы; </w:t>
      </w:r>
    </w:p>
    <w:p w:rsidR="00000000" w:rsidRDefault="0013636C">
      <w:pPr>
        <w:pStyle w:val="ConsCell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основные положения работы раскрыты на достаточном теоретическом и методологическом уровне; теоретические</w:t>
      </w:r>
      <w:r>
        <w:rPr>
          <w:rFonts w:ascii="Times New Roman" w:hAnsi="Times New Roman" w:cs="Times New Roman"/>
          <w:sz w:val="28"/>
          <w:szCs w:val="28"/>
        </w:rPr>
        <w:t xml:space="preserve"> положения сопряжены с практикой;</w:t>
      </w:r>
    </w:p>
    <w:p w:rsidR="00000000" w:rsidRDefault="0013636C">
      <w:pPr>
        <w:pStyle w:val="ConsCell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практические рекомендации обоснованы; </w:t>
      </w:r>
    </w:p>
    <w:p w:rsidR="00000000" w:rsidRDefault="0013636C">
      <w:pPr>
        <w:pStyle w:val="ConsCell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составлена библиография по теме работы;</w:t>
      </w:r>
    </w:p>
    <w:p w:rsidR="00000000" w:rsidRDefault="0013636C">
      <w:pPr>
        <w:pStyle w:val="ConsCell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оценка «удовлетворительно»</w:t>
      </w:r>
      <w:r>
        <w:rPr>
          <w:rFonts w:ascii="Times New Roman" w:hAnsi="Times New Roman" w:cs="Times New Roman"/>
          <w:sz w:val="28"/>
          <w:szCs w:val="28"/>
        </w:rPr>
        <w:t xml:space="preserve"> выставляется в том случае, если:</w:t>
      </w:r>
    </w:p>
    <w:p w:rsidR="00000000" w:rsidRDefault="0013636C">
      <w:pPr>
        <w:pStyle w:val="ConsCell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работа соответствует специальности; </w:t>
      </w:r>
    </w:p>
    <w:p w:rsidR="00000000" w:rsidRDefault="0013636C">
      <w:pPr>
        <w:pStyle w:val="ConsCell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имеет место, определенное несоответств</w:t>
      </w:r>
      <w:r>
        <w:rPr>
          <w:rFonts w:ascii="Times New Roman" w:hAnsi="Times New Roman" w:cs="Times New Roman"/>
          <w:sz w:val="28"/>
          <w:szCs w:val="28"/>
        </w:rPr>
        <w:t xml:space="preserve">ие содержания работы заявленной теме; </w:t>
      </w:r>
    </w:p>
    <w:p w:rsidR="00000000" w:rsidRDefault="0013636C">
      <w:pPr>
        <w:pStyle w:val="ConsCell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исследуемая проблема в основном раскрыта, но не отличается новизной, теоретической глубиной и аргументированностью; </w:t>
      </w:r>
    </w:p>
    <w:p w:rsidR="00000000" w:rsidRDefault="0013636C">
      <w:pPr>
        <w:pStyle w:val="ConsCell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нарушена логика изложения материала, задачи раскрыты не полностью; </w:t>
      </w:r>
    </w:p>
    <w:p w:rsidR="00000000" w:rsidRDefault="0013636C">
      <w:pPr>
        <w:pStyle w:val="ConsCell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в работе не полностью испо</w:t>
      </w:r>
      <w:r>
        <w:rPr>
          <w:rFonts w:ascii="Times New Roman" w:hAnsi="Times New Roman" w:cs="Times New Roman"/>
          <w:sz w:val="28"/>
          <w:szCs w:val="28"/>
        </w:rPr>
        <w:t xml:space="preserve">льзованы необходимые для раскрытия темы научная литература, нормативные документы, а также материалы исследований; </w:t>
      </w:r>
    </w:p>
    <w:p w:rsidR="00000000" w:rsidRDefault="0013636C">
      <w:pPr>
        <w:pStyle w:val="ConsCell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теоретические положения слабо увязаны с практикой;</w:t>
      </w:r>
    </w:p>
    <w:p w:rsidR="00000000" w:rsidRDefault="0013636C">
      <w:pPr>
        <w:pStyle w:val="ConsCell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оценка «неудовлетворительно»</w:t>
      </w:r>
      <w:r>
        <w:rPr>
          <w:rFonts w:ascii="Times New Roman" w:hAnsi="Times New Roman" w:cs="Times New Roman"/>
          <w:sz w:val="28"/>
          <w:szCs w:val="28"/>
        </w:rPr>
        <w:t xml:space="preserve"> выставляется в том случае, если:</w:t>
      </w:r>
    </w:p>
    <w:p w:rsidR="00000000" w:rsidRDefault="0013636C">
      <w:pPr>
        <w:pStyle w:val="ConsCell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тема работы не соответс</w:t>
      </w:r>
      <w:r>
        <w:rPr>
          <w:rFonts w:ascii="Times New Roman" w:hAnsi="Times New Roman" w:cs="Times New Roman"/>
          <w:sz w:val="28"/>
          <w:szCs w:val="28"/>
        </w:rPr>
        <w:t xml:space="preserve">твует специальности; </w:t>
      </w:r>
    </w:p>
    <w:p w:rsidR="00000000" w:rsidRDefault="0013636C">
      <w:pPr>
        <w:pStyle w:val="ConsCell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содержание работы не соответствует теме; </w:t>
      </w:r>
    </w:p>
    <w:p w:rsidR="00000000" w:rsidRDefault="0013636C">
      <w:pPr>
        <w:pStyle w:val="ConsCell"/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- работа содержит существенные теоретико-методологические ошибки и поверхностную аргументацию основных положений.</w:t>
      </w:r>
    </w:p>
    <w:p w:rsidR="00000000" w:rsidRDefault="0013636C">
      <w:pPr>
        <w:pStyle w:val="ConsCell"/>
        <w:spacing w:after="0" w:line="360" w:lineRule="auto"/>
        <w:ind w:firstLine="709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Критерии оценки защиты курсовой работы</w:t>
      </w:r>
    </w:p>
    <w:tbl>
      <w:tblPr>
        <w:tblW w:w="0" w:type="auto"/>
        <w:tblInd w:w="-152" w:type="dxa"/>
        <w:tblLayout w:type="fixed"/>
        <w:tblLook w:val="0000" w:firstRow="0" w:lastRow="0" w:firstColumn="0" w:lastColumn="0" w:noHBand="0" w:noVBand="0"/>
      </w:tblPr>
      <w:tblGrid>
        <w:gridCol w:w="1625"/>
        <w:gridCol w:w="1910"/>
        <w:gridCol w:w="2345"/>
        <w:gridCol w:w="1929"/>
        <w:gridCol w:w="1843"/>
      </w:tblGrid>
      <w:tr w:rsidR="00000000">
        <w:trPr>
          <w:trHeight w:val="841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pStyle w:val="ConsCell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Элементы оценивания  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pStyle w:val="ConsCell"/>
              <w:spacing w:after="0" w:line="240" w:lineRule="auto"/>
            </w:pPr>
            <w:r>
              <w:rPr>
                <w:rStyle w:val="a4"/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>Неудовлетворите</w:t>
            </w:r>
            <w:r>
              <w:rPr>
                <w:rStyle w:val="a4"/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 xml:space="preserve">льно 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pStyle w:val="ConsCell"/>
              <w:spacing w:after="0" w:line="240" w:lineRule="auto"/>
            </w:pPr>
            <w:r>
              <w:rPr>
                <w:rStyle w:val="a4"/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 xml:space="preserve">Удовлетворительно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pStyle w:val="ConsCell"/>
              <w:spacing w:after="0" w:line="240" w:lineRule="auto"/>
            </w:pPr>
            <w:r>
              <w:rPr>
                <w:rStyle w:val="a4"/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 xml:space="preserve">Хорошо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pStyle w:val="ConsCell"/>
              <w:spacing w:after="0" w:line="240" w:lineRule="auto"/>
            </w:pPr>
            <w:r>
              <w:rPr>
                <w:rStyle w:val="a4"/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 xml:space="preserve">Отлично </w:t>
            </w:r>
          </w:p>
        </w:tc>
      </w:tr>
      <w:tr w:rsidR="00000000">
        <w:trPr>
          <w:trHeight w:val="545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3636C">
            <w:pPr>
              <w:pStyle w:val="ConsCell"/>
              <w:spacing w:after="0" w:line="240" w:lineRule="auto"/>
            </w:pPr>
            <w:r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Содержание презентации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pStyle w:val="ConsCell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содержание не является практикоориентированным;</w:t>
            </w:r>
          </w:p>
          <w:p w:rsidR="00000000" w:rsidRDefault="0013636C">
            <w:pPr>
              <w:pStyle w:val="ConsCell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иллюстрации не соответствуют тексту;</w:t>
            </w:r>
          </w:p>
          <w:p w:rsidR="00000000" w:rsidRDefault="0013636C">
            <w:pPr>
              <w:pStyle w:val="ConsCell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много орфографических, пунктуационных, стилистических ошибок;</w:t>
            </w:r>
          </w:p>
          <w:p w:rsidR="00000000" w:rsidRDefault="0013636C">
            <w:pPr>
              <w:pStyle w:val="ConsCell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наборы числовых данных не проиллюстрированы</w:t>
            </w:r>
            <w:r>
              <w:rPr>
                <w:rFonts w:ascii="Times New Roman" w:hAnsi="Times New Roman" w:cs="Times New Roman"/>
              </w:rPr>
              <w:t xml:space="preserve"> графиками и диаграммами;</w:t>
            </w:r>
          </w:p>
          <w:p w:rsidR="00000000" w:rsidRDefault="0013636C">
            <w:pPr>
              <w:pStyle w:val="ConsCell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информация не представляется актуальной и современной;</w:t>
            </w:r>
          </w:p>
          <w:p w:rsidR="00000000" w:rsidRDefault="0013636C">
            <w:pPr>
              <w:pStyle w:val="ConsCell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ключевые слова в тексте не выделены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pStyle w:val="ConsCell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содержание является частично практикоориентированным;</w:t>
            </w:r>
          </w:p>
          <w:p w:rsidR="00000000" w:rsidRDefault="0013636C">
            <w:pPr>
              <w:pStyle w:val="ConsCell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иллюстрации в определенных случаях соответствуют тексту;</w:t>
            </w:r>
          </w:p>
          <w:p w:rsidR="00000000" w:rsidRDefault="0013636C">
            <w:pPr>
              <w:pStyle w:val="ConsCell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есть орфографические, пункту</w:t>
            </w:r>
            <w:r>
              <w:rPr>
                <w:rFonts w:ascii="Times New Roman" w:hAnsi="Times New Roman" w:cs="Times New Roman"/>
              </w:rPr>
              <w:t>ационные, стилистические ошибки;</w:t>
            </w:r>
          </w:p>
          <w:p w:rsidR="00000000" w:rsidRDefault="0013636C">
            <w:pPr>
              <w:pStyle w:val="ConsCell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наборы числовых данных чаще всего проиллюстрированы графиками и диаграммами;</w:t>
            </w:r>
          </w:p>
          <w:p w:rsidR="00000000" w:rsidRDefault="0013636C">
            <w:pPr>
              <w:pStyle w:val="ConsCell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информация является актуальной и современной;</w:t>
            </w:r>
          </w:p>
          <w:p w:rsidR="00000000" w:rsidRDefault="0013636C">
            <w:pPr>
              <w:pStyle w:val="ConsCell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ключевые слова в тексте чаще всего выделены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pStyle w:val="ConsCell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содержание в целом является практикоориентированным;</w:t>
            </w:r>
          </w:p>
          <w:p w:rsidR="00000000" w:rsidRDefault="0013636C">
            <w:pPr>
              <w:pStyle w:val="ConsCell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илл</w:t>
            </w:r>
            <w:r>
              <w:rPr>
                <w:rFonts w:ascii="Times New Roman" w:hAnsi="Times New Roman" w:cs="Times New Roman"/>
              </w:rPr>
              <w:t>юстрации соответствуют тексту;</w:t>
            </w:r>
          </w:p>
          <w:p w:rsidR="00000000" w:rsidRDefault="0013636C">
            <w:pPr>
              <w:pStyle w:val="ConsCell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орфографические, пунктуационные, стилистические ошибки практически отсутствуют;</w:t>
            </w:r>
          </w:p>
          <w:p w:rsidR="00000000" w:rsidRDefault="0013636C">
            <w:pPr>
              <w:pStyle w:val="ConsCell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наборы числовых данных проиллюстрированы графиками и диаграммами;</w:t>
            </w:r>
          </w:p>
          <w:p w:rsidR="00000000" w:rsidRDefault="0013636C">
            <w:pPr>
              <w:pStyle w:val="ConsCell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информация является актуальной и современной;</w:t>
            </w:r>
          </w:p>
          <w:p w:rsidR="00000000" w:rsidRDefault="0013636C">
            <w:pPr>
              <w:pStyle w:val="ConsCell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ключевые слова в тексте выделены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pStyle w:val="ConsCell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содержание является полностью практикоориентированным;</w:t>
            </w:r>
          </w:p>
          <w:p w:rsidR="00000000" w:rsidRDefault="0013636C">
            <w:pPr>
              <w:pStyle w:val="ConsCell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иллюстрации усиливают эффект восприятия текстовой части информации;</w:t>
            </w:r>
          </w:p>
          <w:p w:rsidR="00000000" w:rsidRDefault="0013636C">
            <w:pPr>
              <w:pStyle w:val="ConsCell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орфографические, пунктуационные, стилистические ошибки отсутствуют;</w:t>
            </w:r>
          </w:p>
          <w:p w:rsidR="00000000" w:rsidRDefault="0013636C">
            <w:pPr>
              <w:pStyle w:val="ConsCell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наборы числовых данных проиллюстрированы графиками и диаграммами,</w:t>
            </w:r>
            <w:r>
              <w:rPr>
                <w:rFonts w:ascii="Times New Roman" w:hAnsi="Times New Roman" w:cs="Times New Roman"/>
              </w:rPr>
              <w:t xml:space="preserve"> причем в наиболее адекватной форме;</w:t>
            </w:r>
          </w:p>
          <w:p w:rsidR="00000000" w:rsidRDefault="0013636C">
            <w:pPr>
              <w:pStyle w:val="ConsCell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информация является актуальной и современной;</w:t>
            </w:r>
          </w:p>
          <w:p w:rsidR="00000000" w:rsidRDefault="0013636C">
            <w:pPr>
              <w:pStyle w:val="ConsCell"/>
              <w:spacing w:after="0" w:line="240" w:lineRule="auto"/>
              <w:ind w:firstLine="709"/>
            </w:pPr>
            <w:r>
              <w:rPr>
                <w:rFonts w:ascii="Times New Roman" w:hAnsi="Times New Roman" w:cs="Times New Roman"/>
              </w:rPr>
              <w:t>ключевые слова в тексте выделены</w:t>
            </w:r>
          </w:p>
        </w:tc>
      </w:tr>
      <w:tr w:rsidR="00000000">
        <w:trPr>
          <w:trHeight w:val="2911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13636C">
            <w:pPr>
              <w:pStyle w:val="ConsCell"/>
              <w:spacing w:after="0" w:line="240" w:lineRule="auto"/>
            </w:pPr>
            <w:r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Публичное</w:t>
            </w:r>
            <w:r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</w:p>
          <w:p w:rsidR="00000000" w:rsidRDefault="0013636C">
            <w:pPr>
              <w:pStyle w:val="ConsCell"/>
              <w:spacing w:after="0" w:line="240" w:lineRule="auto"/>
            </w:pPr>
            <w:r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выступление</w:t>
            </w:r>
          </w:p>
          <w:p w:rsidR="00000000" w:rsidRDefault="0013636C">
            <w:pPr>
              <w:pStyle w:val="ConsCell"/>
              <w:spacing w:after="0" w:line="240" w:lineRule="auto"/>
              <w:ind w:firstLine="709"/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pStyle w:val="ConsCell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выступающий не владеет материалом;</w:t>
            </w:r>
          </w:p>
          <w:p w:rsidR="00000000" w:rsidRDefault="0013636C">
            <w:pPr>
              <w:pStyle w:val="ConsCell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выступающий не нашел контакта с аудиторией, не заинтересовал слушателей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pStyle w:val="ConsCell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щий владеет материалом посредственно;</w:t>
            </w:r>
          </w:p>
          <w:p w:rsidR="00000000" w:rsidRDefault="0013636C">
            <w:pPr>
              <w:pStyle w:val="ConsCell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выступающий нашел контакт с аудиторией, но не заинтересовал слушателей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pStyle w:val="ConsCell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выступающий владеет материалом хорошо;</w:t>
            </w:r>
          </w:p>
          <w:p w:rsidR="00000000" w:rsidRDefault="0013636C">
            <w:pPr>
              <w:pStyle w:val="ConsCell"/>
              <w:spacing w:after="0" w:line="240" w:lineRule="auto"/>
              <w:ind w:firstLine="70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выступающий нашел контакт с аудиторией, частично заинтересовал слушателей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pStyle w:val="ConsCell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выступающий владеет материалом отл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ично;</w:t>
            </w:r>
          </w:p>
          <w:p w:rsidR="00000000" w:rsidRDefault="0013636C">
            <w:pPr>
              <w:pStyle w:val="ConsCell"/>
              <w:spacing w:after="0" w:line="240" w:lineRule="auto"/>
              <w:ind w:firstLine="709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выступающий нашел контакт с аудиторией, полностью заинтересовал слушателей</w:t>
            </w:r>
          </w:p>
        </w:tc>
      </w:tr>
    </w:tbl>
    <w:p w:rsidR="00000000" w:rsidRDefault="0013636C">
      <w:pPr>
        <w:ind w:firstLine="709"/>
        <w:jc w:val="center"/>
        <w:rPr>
          <w:b/>
          <w:sz w:val="28"/>
          <w:szCs w:val="28"/>
        </w:rPr>
      </w:pPr>
    </w:p>
    <w:p w:rsidR="00000000" w:rsidRDefault="0013636C">
      <w:pPr>
        <w:ind w:firstLine="709"/>
        <w:jc w:val="center"/>
        <w:rPr>
          <w:b/>
          <w:sz w:val="28"/>
          <w:szCs w:val="28"/>
        </w:rPr>
      </w:pPr>
    </w:p>
    <w:p w:rsidR="00000000" w:rsidRDefault="0013636C">
      <w:pPr>
        <w:ind w:firstLine="709"/>
        <w:jc w:val="center"/>
        <w:rPr>
          <w:b/>
          <w:sz w:val="28"/>
          <w:szCs w:val="28"/>
        </w:rPr>
      </w:pPr>
    </w:p>
    <w:p w:rsidR="00000000" w:rsidRDefault="0013636C">
      <w:pPr>
        <w:ind w:firstLine="709"/>
        <w:jc w:val="center"/>
        <w:rPr>
          <w:b/>
          <w:sz w:val="28"/>
          <w:szCs w:val="28"/>
        </w:rPr>
      </w:pPr>
    </w:p>
    <w:p w:rsidR="00000000" w:rsidRDefault="0013636C">
      <w:pPr>
        <w:ind w:firstLine="709"/>
        <w:jc w:val="center"/>
        <w:rPr>
          <w:b/>
          <w:sz w:val="28"/>
          <w:szCs w:val="28"/>
        </w:rPr>
      </w:pPr>
    </w:p>
    <w:p w:rsidR="00000000" w:rsidRDefault="0013636C">
      <w:pPr>
        <w:ind w:firstLine="709"/>
        <w:jc w:val="center"/>
      </w:pPr>
      <w:r>
        <w:rPr>
          <w:b/>
          <w:sz w:val="28"/>
          <w:szCs w:val="28"/>
        </w:rPr>
        <w:t>1.4. Требования к содержанию курсовой работы</w:t>
      </w:r>
    </w:p>
    <w:p w:rsidR="00000000" w:rsidRDefault="0013636C">
      <w:pPr>
        <w:ind w:firstLine="709"/>
        <w:jc w:val="center"/>
        <w:rPr>
          <w:b/>
          <w:sz w:val="28"/>
          <w:szCs w:val="28"/>
        </w:rPr>
      </w:pP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К курсовой работе как к самостоятельному исследованию предъявляются следующие требования: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1) Теоретический уровень курсо</w:t>
      </w:r>
      <w:r>
        <w:rPr>
          <w:sz w:val="28"/>
          <w:szCs w:val="28"/>
        </w:rPr>
        <w:t>вой работы должен быть высоким: при написании ее должны быть использованы официальные материалы, международные и Российские  стандарты по оценке  объектов недвижимости, нормативные документы.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2) В курсовой работе должен быть критический подход к изученной </w:t>
      </w:r>
      <w:r>
        <w:rPr>
          <w:sz w:val="28"/>
          <w:szCs w:val="28"/>
        </w:rPr>
        <w:t xml:space="preserve">литературе, к вопросам организации оценки объектов недвижимости  в условиях рыночной экономики. </w:t>
      </w:r>
    </w:p>
    <w:p w:rsidR="00000000" w:rsidRDefault="0013636C">
      <w:pPr>
        <w:spacing w:line="360" w:lineRule="auto"/>
        <w:ind w:firstLine="709"/>
        <w:jc w:val="both"/>
        <w:rPr>
          <w:sz w:val="28"/>
          <w:szCs w:val="28"/>
        </w:rPr>
      </w:pPr>
    </w:p>
    <w:p w:rsidR="00000000" w:rsidRDefault="0013636C">
      <w:pPr>
        <w:spacing w:line="360" w:lineRule="auto"/>
        <w:ind w:firstLine="709"/>
        <w:jc w:val="center"/>
      </w:pPr>
      <w:r>
        <w:rPr>
          <w:b/>
          <w:sz w:val="28"/>
          <w:szCs w:val="28"/>
        </w:rPr>
        <w:t>1.5. Тематика курсовых работ</w:t>
      </w:r>
    </w:p>
    <w:p w:rsidR="00000000" w:rsidRDefault="0013636C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1) Оценка инв</w:t>
      </w:r>
      <w:r>
        <w:rPr>
          <w:sz w:val="28"/>
          <w:szCs w:val="28"/>
        </w:rPr>
        <w:t>естиционной привлекательности недвижимости.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2)Оценка влияния экологических факторов на с стоимость недвижимости.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3)</w:t>
      </w:r>
      <w:r>
        <w:rPr>
          <w:sz w:val="28"/>
          <w:szCs w:val="28"/>
        </w:rPr>
        <w:t xml:space="preserve"> Система налогообложения объектов и сделок с недвижимостью. 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4) Особенности функционирования рынка недвижимости.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5) Регулирование оценочной деятельности.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6) Временная оценка денежных потоков.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7) Доходный подход к оценке недвижимости.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8) Сбор и анализ инфор</w:t>
      </w:r>
      <w:r>
        <w:rPr>
          <w:sz w:val="28"/>
          <w:szCs w:val="28"/>
        </w:rPr>
        <w:t>мации, необходимой для проведения оценки стоимости объекта недвижимости.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9) Профессиональная оценка  в России: роль, проблемы, перспективы.</w:t>
      </w:r>
    </w:p>
    <w:p w:rsidR="00000000" w:rsidRDefault="0013636C">
      <w:pPr>
        <w:spacing w:line="360" w:lineRule="auto"/>
        <w:ind w:firstLine="709"/>
      </w:pPr>
      <w:r>
        <w:rPr>
          <w:sz w:val="28"/>
          <w:szCs w:val="28"/>
        </w:rPr>
        <w:t>10) Практика достоверного определения полной стоимости воспроизводства.</w:t>
      </w:r>
    </w:p>
    <w:p w:rsidR="00000000" w:rsidRDefault="0013636C">
      <w:pPr>
        <w:spacing w:line="360" w:lineRule="auto"/>
        <w:ind w:firstLine="709"/>
      </w:pPr>
      <w:r>
        <w:rPr>
          <w:sz w:val="28"/>
          <w:szCs w:val="28"/>
        </w:rPr>
        <w:t>11) Классификация и типология объектов недви</w:t>
      </w:r>
      <w:r>
        <w:rPr>
          <w:sz w:val="28"/>
          <w:szCs w:val="28"/>
        </w:rPr>
        <w:t>жимости.</w:t>
      </w:r>
    </w:p>
    <w:p w:rsidR="00000000" w:rsidRDefault="0013636C">
      <w:pPr>
        <w:spacing w:line="360" w:lineRule="auto"/>
        <w:ind w:firstLine="709"/>
      </w:pPr>
      <w:r>
        <w:rPr>
          <w:sz w:val="28"/>
          <w:szCs w:val="28"/>
        </w:rPr>
        <w:lastRenderedPageBreak/>
        <w:t>12) Ипотечно-инвестиционный анализ.</w:t>
      </w:r>
    </w:p>
    <w:p w:rsidR="00000000" w:rsidRDefault="0013636C">
      <w:pPr>
        <w:spacing w:line="360" w:lineRule="auto"/>
        <w:ind w:firstLine="709"/>
      </w:pPr>
      <w:r>
        <w:rPr>
          <w:sz w:val="28"/>
          <w:szCs w:val="28"/>
        </w:rPr>
        <w:t>13) Оценка стоимости земельных участков.</w:t>
      </w:r>
    </w:p>
    <w:p w:rsidR="00000000" w:rsidRDefault="0013636C">
      <w:pPr>
        <w:spacing w:line="360" w:lineRule="auto"/>
        <w:ind w:firstLine="709"/>
      </w:pPr>
      <w:r>
        <w:rPr>
          <w:sz w:val="28"/>
          <w:szCs w:val="28"/>
        </w:rPr>
        <w:t>14) Особенности  оценки собственности в условиях переходного периода.</w:t>
      </w:r>
    </w:p>
    <w:p w:rsidR="00000000" w:rsidRDefault="0013636C">
      <w:pPr>
        <w:spacing w:line="360" w:lineRule="auto"/>
        <w:ind w:firstLine="709"/>
      </w:pPr>
      <w:r>
        <w:rPr>
          <w:sz w:val="28"/>
          <w:szCs w:val="28"/>
        </w:rPr>
        <w:t>15) Затратный подход к оценке недвижимости.</w:t>
      </w:r>
    </w:p>
    <w:p w:rsidR="00000000" w:rsidRDefault="0013636C">
      <w:pPr>
        <w:spacing w:line="360" w:lineRule="auto"/>
        <w:ind w:firstLine="709"/>
      </w:pPr>
      <w:r>
        <w:rPr>
          <w:sz w:val="28"/>
          <w:szCs w:val="28"/>
        </w:rPr>
        <w:t>16) Вывод итоговой величины стоимости объекта недвижимос</w:t>
      </w:r>
      <w:r>
        <w:rPr>
          <w:sz w:val="28"/>
          <w:szCs w:val="28"/>
        </w:rPr>
        <w:t>ти.</w:t>
      </w:r>
    </w:p>
    <w:p w:rsidR="00000000" w:rsidRDefault="0013636C">
      <w:pPr>
        <w:spacing w:line="360" w:lineRule="auto"/>
        <w:ind w:firstLine="709"/>
      </w:pPr>
      <w:r>
        <w:rPr>
          <w:sz w:val="28"/>
          <w:szCs w:val="28"/>
        </w:rPr>
        <w:t>17) Методы оценки земли.</w:t>
      </w:r>
    </w:p>
    <w:p w:rsidR="00000000" w:rsidRDefault="0013636C">
      <w:pPr>
        <w:spacing w:line="360" w:lineRule="auto"/>
        <w:ind w:firstLine="709"/>
      </w:pPr>
      <w:r>
        <w:rPr>
          <w:sz w:val="28"/>
          <w:szCs w:val="28"/>
        </w:rPr>
        <w:t>18) Совершенствование методов оценки  стоимости  недвижимости.</w:t>
      </w:r>
    </w:p>
    <w:p w:rsidR="00000000" w:rsidRDefault="0013636C">
      <w:pPr>
        <w:spacing w:line="360" w:lineRule="auto"/>
        <w:ind w:firstLine="709"/>
      </w:pPr>
      <w:r>
        <w:rPr>
          <w:sz w:val="28"/>
          <w:szCs w:val="28"/>
        </w:rPr>
        <w:t>19) Анализ и оценка недвижимости как объекта девелопмента.</w:t>
      </w:r>
    </w:p>
    <w:p w:rsidR="00000000" w:rsidRDefault="0013636C">
      <w:pPr>
        <w:spacing w:line="360" w:lineRule="auto"/>
        <w:ind w:firstLine="709"/>
      </w:pPr>
      <w:r>
        <w:rPr>
          <w:sz w:val="28"/>
          <w:szCs w:val="28"/>
        </w:rPr>
        <w:t>20) Инструменты оценки инвестиционной привлекательности проекта.</w:t>
      </w:r>
    </w:p>
    <w:p w:rsidR="00000000" w:rsidRDefault="0013636C">
      <w:pPr>
        <w:spacing w:line="360" w:lineRule="auto"/>
        <w:ind w:firstLine="709"/>
      </w:pPr>
      <w:r>
        <w:rPr>
          <w:sz w:val="28"/>
          <w:szCs w:val="28"/>
        </w:rPr>
        <w:t>21) Особенности оценки рыночной стоимост</w:t>
      </w:r>
      <w:r>
        <w:rPr>
          <w:sz w:val="28"/>
          <w:szCs w:val="28"/>
        </w:rPr>
        <w:t>и объекта недвижимости, не завершенных строительством.</w:t>
      </w:r>
    </w:p>
    <w:p w:rsidR="00000000" w:rsidRDefault="0013636C">
      <w:pPr>
        <w:spacing w:line="360" w:lineRule="auto"/>
        <w:ind w:firstLine="709"/>
      </w:pPr>
      <w:r>
        <w:rPr>
          <w:sz w:val="28"/>
          <w:szCs w:val="28"/>
        </w:rPr>
        <w:t>22) Организация и моделирование массовой оценки недвижимости.</w:t>
      </w:r>
    </w:p>
    <w:p w:rsidR="00000000" w:rsidRDefault="0013636C">
      <w:pPr>
        <w:spacing w:line="360" w:lineRule="auto"/>
        <w:ind w:firstLine="709"/>
      </w:pPr>
      <w:r>
        <w:rPr>
          <w:sz w:val="28"/>
          <w:szCs w:val="28"/>
        </w:rPr>
        <w:t>23) Понятие, цели и принципы оценки недвижимости.</w:t>
      </w:r>
    </w:p>
    <w:p w:rsidR="00000000" w:rsidRDefault="0013636C">
      <w:pPr>
        <w:spacing w:line="360" w:lineRule="auto"/>
        <w:ind w:firstLine="709"/>
      </w:pPr>
      <w:r>
        <w:rPr>
          <w:sz w:val="28"/>
          <w:szCs w:val="28"/>
        </w:rPr>
        <w:t>24) Практика оценки недвижимости. Типичные ошибки при формировании вывода о стоимости объ</w:t>
      </w:r>
      <w:r>
        <w:rPr>
          <w:sz w:val="28"/>
          <w:szCs w:val="28"/>
        </w:rPr>
        <w:t>екта недвижимости.</w:t>
      </w:r>
    </w:p>
    <w:p w:rsidR="00000000" w:rsidRDefault="0013636C">
      <w:pPr>
        <w:spacing w:line="360" w:lineRule="auto"/>
        <w:ind w:firstLine="709"/>
      </w:pPr>
      <w:r>
        <w:rPr>
          <w:sz w:val="28"/>
          <w:szCs w:val="28"/>
        </w:rPr>
        <w:t>25) Недвижимость как экономическая категория.</w:t>
      </w:r>
    </w:p>
    <w:p w:rsidR="00000000" w:rsidRDefault="0013636C">
      <w:pPr>
        <w:spacing w:line="360" w:lineRule="auto"/>
        <w:ind w:firstLine="709"/>
      </w:pPr>
      <w:r>
        <w:rPr>
          <w:sz w:val="28"/>
          <w:szCs w:val="28"/>
        </w:rPr>
        <w:t>26) Подбор объектов недвижимости для инвестиций.</w:t>
      </w:r>
    </w:p>
    <w:p w:rsidR="00000000" w:rsidRDefault="0013636C">
      <w:pPr>
        <w:spacing w:line="360" w:lineRule="auto"/>
        <w:ind w:firstLine="709"/>
      </w:pPr>
      <w:r>
        <w:rPr>
          <w:sz w:val="28"/>
          <w:szCs w:val="28"/>
        </w:rPr>
        <w:t>27).Определение реальной рыночной стоимости объектов, предлагаемых в качестве залога получения кредита.</w:t>
      </w:r>
    </w:p>
    <w:p w:rsidR="00000000" w:rsidRDefault="0013636C">
      <w:pPr>
        <w:spacing w:line="360" w:lineRule="auto"/>
        <w:ind w:left="709"/>
        <w:jc w:val="both"/>
      </w:pPr>
      <w:r>
        <w:rPr>
          <w:sz w:val="28"/>
          <w:szCs w:val="28"/>
        </w:rPr>
        <w:t>28) Особенности оценки рыночной стоимо</w:t>
      </w:r>
      <w:r>
        <w:rPr>
          <w:sz w:val="28"/>
          <w:szCs w:val="28"/>
        </w:rPr>
        <w:t>сти земель сельскохозяйственного назначения.</w:t>
      </w:r>
    </w:p>
    <w:p w:rsidR="00000000" w:rsidRDefault="0013636C">
      <w:pPr>
        <w:spacing w:line="360" w:lineRule="auto"/>
        <w:ind w:left="709"/>
        <w:jc w:val="both"/>
      </w:pPr>
      <w:r>
        <w:rPr>
          <w:sz w:val="28"/>
          <w:szCs w:val="28"/>
        </w:rPr>
        <w:t>29)  Определение залоговой стоимости недвижимости.</w:t>
      </w:r>
    </w:p>
    <w:p w:rsidR="00000000" w:rsidRDefault="0013636C">
      <w:pPr>
        <w:spacing w:line="360" w:lineRule="auto"/>
        <w:ind w:left="709"/>
        <w:jc w:val="both"/>
      </w:pPr>
      <w:r>
        <w:rPr>
          <w:sz w:val="28"/>
          <w:szCs w:val="28"/>
        </w:rPr>
        <w:t>30) Основные направления развития оценочной деятельности в России.</w:t>
      </w:r>
    </w:p>
    <w:p w:rsidR="00000000" w:rsidRDefault="0013636C">
      <w:pPr>
        <w:pStyle w:val="1"/>
        <w:shd w:val="clear" w:color="auto" w:fill="FFFFFF"/>
        <w:spacing w:after="240" w:line="360" w:lineRule="auto"/>
        <w:ind w:left="709"/>
        <w:jc w:val="both"/>
      </w:pPr>
      <w:r>
        <w:rPr>
          <w:b w:val="0"/>
          <w:sz w:val="28"/>
          <w:szCs w:val="28"/>
        </w:rPr>
        <w:t>31)</w:t>
      </w:r>
      <w:r>
        <w:rPr>
          <w:b w:val="0"/>
          <w:iCs/>
          <w:sz w:val="28"/>
          <w:szCs w:val="28"/>
        </w:rPr>
        <w:t xml:space="preserve"> Оценка имущественного комплекса предприятия.</w:t>
      </w:r>
    </w:p>
    <w:p w:rsidR="00000000" w:rsidRDefault="0013636C">
      <w:pPr>
        <w:spacing w:line="360" w:lineRule="auto"/>
        <w:ind w:left="709"/>
        <w:jc w:val="both"/>
      </w:pPr>
      <w:r>
        <w:rPr>
          <w:sz w:val="28"/>
          <w:szCs w:val="28"/>
        </w:rPr>
        <w:t>32) Оценка недвижимости для целей налогообло</w:t>
      </w:r>
      <w:r>
        <w:rPr>
          <w:sz w:val="28"/>
          <w:szCs w:val="28"/>
        </w:rPr>
        <w:t>жения.</w:t>
      </w:r>
    </w:p>
    <w:p w:rsidR="00000000" w:rsidRDefault="0013636C">
      <w:pPr>
        <w:spacing w:line="360" w:lineRule="auto"/>
        <w:ind w:left="709"/>
        <w:jc w:val="both"/>
      </w:pPr>
      <w:r>
        <w:rPr>
          <w:sz w:val="28"/>
          <w:szCs w:val="28"/>
        </w:rPr>
        <w:t>33)Сравнительная характеристика систем федеральных и международных стандартов оценки.</w:t>
      </w:r>
    </w:p>
    <w:p w:rsidR="00000000" w:rsidRDefault="0013636C">
      <w:pPr>
        <w:spacing w:line="360" w:lineRule="auto"/>
        <w:ind w:left="709"/>
        <w:jc w:val="both"/>
      </w:pPr>
      <w:r>
        <w:rPr>
          <w:sz w:val="28"/>
          <w:szCs w:val="28"/>
        </w:rPr>
        <w:t>34)Управление коммерческой недвижимостью на основе оценки его стоимости.</w:t>
      </w:r>
    </w:p>
    <w:p w:rsidR="00000000" w:rsidRDefault="0013636C">
      <w:pPr>
        <w:spacing w:line="360" w:lineRule="auto"/>
        <w:ind w:left="709"/>
      </w:pPr>
      <w:r>
        <w:rPr>
          <w:sz w:val="28"/>
          <w:szCs w:val="28"/>
        </w:rPr>
        <w:lastRenderedPageBreak/>
        <w:t xml:space="preserve">35)Оценка объектов жилой недвижимости при ипотечном кредитовании. </w:t>
      </w:r>
    </w:p>
    <w:p w:rsidR="00000000" w:rsidRDefault="0013636C">
      <w:pPr>
        <w:pStyle w:val="1"/>
        <w:shd w:val="clear" w:color="auto" w:fill="FFFFFF"/>
        <w:spacing w:after="240" w:line="360" w:lineRule="auto"/>
        <w:ind w:left="709"/>
        <w:jc w:val="both"/>
      </w:pPr>
      <w:r>
        <w:rPr>
          <w:b w:val="0"/>
          <w:sz w:val="28"/>
          <w:szCs w:val="28"/>
        </w:rPr>
        <w:t>36)</w:t>
      </w:r>
      <w:r>
        <w:rPr>
          <w:rFonts w:ascii="Georgia" w:hAnsi="Georgia" w:cs="Georgia"/>
          <w:b w:val="0"/>
          <w:i/>
          <w:iCs/>
          <w:color w:val="205B80"/>
          <w:sz w:val="34"/>
          <w:szCs w:val="34"/>
        </w:rPr>
        <w:t xml:space="preserve"> </w:t>
      </w:r>
      <w:r>
        <w:rPr>
          <w:b w:val="0"/>
          <w:iCs/>
          <w:sz w:val="28"/>
          <w:szCs w:val="28"/>
        </w:rPr>
        <w:t>Особенности граждан</w:t>
      </w:r>
      <w:r>
        <w:rPr>
          <w:b w:val="0"/>
          <w:iCs/>
          <w:sz w:val="28"/>
          <w:szCs w:val="28"/>
        </w:rPr>
        <w:t>ско-правового регулирования оценочной деятельности.</w:t>
      </w:r>
    </w:p>
    <w:p w:rsidR="00000000" w:rsidRDefault="0013636C">
      <w:pPr>
        <w:ind w:firstLine="709"/>
        <w:jc w:val="center"/>
      </w:pPr>
      <w:r>
        <w:rPr>
          <w:b/>
          <w:sz w:val="28"/>
          <w:szCs w:val="28"/>
        </w:rPr>
        <w:t>2. Последовательность выполнения курсовой работы.</w:t>
      </w:r>
    </w:p>
    <w:p w:rsidR="00000000" w:rsidRDefault="0013636C">
      <w:pPr>
        <w:ind w:firstLine="709"/>
        <w:jc w:val="center"/>
      </w:pPr>
      <w:r>
        <w:rPr>
          <w:sz w:val="28"/>
          <w:szCs w:val="28"/>
        </w:rPr>
        <w:t xml:space="preserve">   </w:t>
      </w:r>
      <w:r>
        <w:rPr>
          <w:b/>
          <w:sz w:val="28"/>
          <w:szCs w:val="28"/>
        </w:rPr>
        <w:t>2.1. Выбор варианта темы курсовой работы</w:t>
      </w:r>
    </w:p>
    <w:p w:rsidR="00000000" w:rsidRDefault="0013636C">
      <w:pPr>
        <w:ind w:firstLine="709"/>
        <w:jc w:val="center"/>
        <w:rPr>
          <w:b/>
          <w:sz w:val="28"/>
          <w:szCs w:val="28"/>
        </w:rPr>
      </w:pP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Тематика курсовых работ составляется и утверждается комиссией экономических дисциплин. Она включает актуал</w:t>
      </w:r>
      <w:r>
        <w:rPr>
          <w:sz w:val="28"/>
          <w:szCs w:val="28"/>
        </w:rPr>
        <w:t>ьные теоретические вопросы организации оценочной деятельности в Российской Федерации, социально-экономический анализ рынка недвижимости, а также непосредственно оценку рыночной стоимости объекта недвижимости. Обучающимся предоставлено право выбора варианта</w:t>
      </w:r>
      <w:r>
        <w:rPr>
          <w:sz w:val="28"/>
          <w:szCs w:val="28"/>
        </w:rPr>
        <w:t xml:space="preserve"> курсовой работы. Устанавливаются сроки ее выполнения.</w:t>
      </w:r>
    </w:p>
    <w:p w:rsidR="00000000" w:rsidRDefault="0013636C">
      <w:pPr>
        <w:ind w:firstLine="709"/>
        <w:rPr>
          <w:sz w:val="28"/>
          <w:szCs w:val="28"/>
        </w:rPr>
      </w:pPr>
    </w:p>
    <w:p w:rsidR="00000000" w:rsidRDefault="0013636C">
      <w:pPr>
        <w:ind w:firstLine="709"/>
        <w:jc w:val="center"/>
      </w:pPr>
      <w:r>
        <w:rPr>
          <w:b/>
          <w:sz w:val="28"/>
          <w:szCs w:val="28"/>
        </w:rPr>
        <w:t xml:space="preserve">2.2.Подбор и ознакомление с литературой другими источниками </w:t>
      </w:r>
    </w:p>
    <w:p w:rsidR="00000000" w:rsidRDefault="0013636C">
      <w:pPr>
        <w:ind w:firstLine="709"/>
        <w:jc w:val="center"/>
      </w:pPr>
      <w:r>
        <w:rPr>
          <w:b/>
          <w:sz w:val="28"/>
          <w:szCs w:val="28"/>
        </w:rPr>
        <w:t>по избранной теме</w:t>
      </w:r>
    </w:p>
    <w:p w:rsidR="00000000" w:rsidRDefault="0013636C">
      <w:pPr>
        <w:ind w:firstLine="709"/>
        <w:jc w:val="center"/>
        <w:rPr>
          <w:b/>
          <w:sz w:val="32"/>
          <w:szCs w:val="32"/>
        </w:rPr>
      </w:pP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Подготовка к написанию курсовой работы начинается с подбора и ознакомление специальной литературы. Делать это обучающ</w:t>
      </w:r>
      <w:r>
        <w:rPr>
          <w:sz w:val="28"/>
          <w:szCs w:val="28"/>
        </w:rPr>
        <w:t>ийся должен самостоятельно. При выполнении этого этапа работы обучающийся должен показать свой уровень теоретической подготовки и умение пользоваться каталогами и библиографическими материалами, нормативно-правовыми справочными документами (список использо</w:t>
      </w:r>
      <w:r>
        <w:rPr>
          <w:sz w:val="28"/>
          <w:szCs w:val="28"/>
        </w:rPr>
        <w:t>ванных источников см. в приложении 3).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В процессе изучения литературных источников обучающийся хорошо обдумывает прочитанное, и делает записи по каждому вопросу плана на отдельных листах. Некоторые положения обучающийся записывает дословно с указанием а</w:t>
      </w:r>
      <w:r>
        <w:rPr>
          <w:sz w:val="28"/>
          <w:szCs w:val="28"/>
        </w:rPr>
        <w:t>втора, полного названия литературного источника, места и наименования издательства, года издания и страницы для использования в качестве цитат.</w:t>
      </w:r>
    </w:p>
    <w:p w:rsidR="00000000" w:rsidRDefault="0013636C">
      <w:pPr>
        <w:ind w:firstLine="709"/>
        <w:jc w:val="center"/>
      </w:pPr>
      <w:r>
        <w:rPr>
          <w:b/>
          <w:sz w:val="28"/>
          <w:szCs w:val="28"/>
        </w:rPr>
        <w:t>2.3. Составление плана</w:t>
      </w:r>
    </w:p>
    <w:p w:rsidR="00000000" w:rsidRDefault="0013636C">
      <w:pPr>
        <w:ind w:firstLine="709"/>
        <w:jc w:val="center"/>
        <w:rPr>
          <w:b/>
          <w:sz w:val="28"/>
          <w:szCs w:val="28"/>
        </w:rPr>
      </w:pP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Курсовая работа состоит из нескольких разделов (частей).   Прежде всего, намечается осно</w:t>
      </w:r>
      <w:r>
        <w:rPr>
          <w:sz w:val="28"/>
          <w:szCs w:val="28"/>
        </w:rPr>
        <w:t>вное направление работы, определяется примерный круг вопросов, которые должны быть рассмотрены в отдельных разделах. В раскрытии любой темы могут быть разные варианты, но именно план курсовой работы должен отражать ее направление, ее аспекты. Поэтому при с</w:t>
      </w:r>
      <w:r>
        <w:rPr>
          <w:sz w:val="28"/>
          <w:szCs w:val="28"/>
        </w:rPr>
        <w:t>оставлении плана это должно учитываться.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Введение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1Теоретическая часть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1.1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1.2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2 Практическая часть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2.1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2.2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Заключение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Список источников и литературы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Приложения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План курсовой работы обязательно согласовывается с руководителем.</w:t>
      </w:r>
    </w:p>
    <w:p w:rsidR="00000000" w:rsidRDefault="0013636C">
      <w:pPr>
        <w:ind w:firstLine="709"/>
        <w:rPr>
          <w:sz w:val="28"/>
          <w:szCs w:val="28"/>
        </w:rPr>
      </w:pPr>
    </w:p>
    <w:p w:rsidR="00000000" w:rsidRDefault="0013636C">
      <w:pPr>
        <w:ind w:firstLine="709"/>
        <w:jc w:val="center"/>
      </w:pPr>
      <w:r>
        <w:rPr>
          <w:b/>
          <w:sz w:val="28"/>
          <w:szCs w:val="28"/>
        </w:rPr>
        <w:t>2.4. Сбор материала для курс</w:t>
      </w:r>
      <w:r>
        <w:rPr>
          <w:b/>
          <w:sz w:val="28"/>
          <w:szCs w:val="28"/>
        </w:rPr>
        <w:t>овой работы и его обработка</w:t>
      </w:r>
    </w:p>
    <w:p w:rsidR="00000000" w:rsidRDefault="0013636C">
      <w:pPr>
        <w:ind w:firstLine="709"/>
        <w:jc w:val="center"/>
        <w:rPr>
          <w:b/>
          <w:sz w:val="28"/>
          <w:szCs w:val="28"/>
        </w:rPr>
      </w:pPr>
    </w:p>
    <w:p w:rsidR="00000000" w:rsidRDefault="0013636C">
      <w:pPr>
        <w:spacing w:line="360" w:lineRule="auto"/>
        <w:ind w:firstLine="720"/>
        <w:jc w:val="both"/>
      </w:pPr>
      <w:r>
        <w:rPr>
          <w:sz w:val="28"/>
          <w:szCs w:val="28"/>
        </w:rPr>
        <w:t xml:space="preserve">Курсовая работа выполняется обучающимся на основе глубокого изучения специальной литературы по теме курсовой работы. В процессе изучения литературных источников обучающийся в своих записях отмечает, какой практический материал </w:t>
      </w:r>
      <w:r>
        <w:rPr>
          <w:sz w:val="28"/>
          <w:szCs w:val="28"/>
        </w:rPr>
        <w:t>необходим для написания работы.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Важной задачей является сбор материала – свидетельство самостоятельности обучающегося в практическом решении рассматриваемых в курсовой работе вопросов.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 этой связи обучающийся заранее на основе глубокого изучения теоретич</w:t>
      </w:r>
      <w:r>
        <w:rPr>
          <w:sz w:val="28"/>
          <w:szCs w:val="28"/>
        </w:rPr>
        <w:t xml:space="preserve">еского материала должен определить, какой цифровой материал, какие конкретные примеры, первичные, накопительные документы, какие </w:t>
      </w:r>
      <w:r>
        <w:rPr>
          <w:sz w:val="28"/>
          <w:szCs w:val="28"/>
        </w:rPr>
        <w:lastRenderedPageBreak/>
        <w:t>учетные регистры, формы отчетности, плановые данные необходимы по каждому вопросу составленного плана курсовой работы. Определе</w:t>
      </w:r>
      <w:r>
        <w:rPr>
          <w:sz w:val="28"/>
          <w:szCs w:val="28"/>
        </w:rPr>
        <w:t>нную помощь при этом оказывает, руководитель, который инструктирует и контролирует работу студента.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При изучении литературы по теме курсовой работы рекомендуется соблюдать некоторую последовательность: вначале следует изучить учебники или учебные пособия, </w:t>
      </w:r>
      <w:r>
        <w:rPr>
          <w:sz w:val="28"/>
          <w:szCs w:val="28"/>
        </w:rPr>
        <w:t>затем монографии, журнальные статьи и другую литературу исследовательского характера, заканчивать изучение литературы необходимо инструктивными материалами. Такой порядок в изучении специальной литературы позволяет постепенно накапливать и углублять знания</w:t>
      </w:r>
      <w:r>
        <w:rPr>
          <w:sz w:val="28"/>
          <w:szCs w:val="28"/>
        </w:rPr>
        <w:t xml:space="preserve"> по избранной теме.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После изучения и систематизации собранного материала для написания работы могут возникнуть изменения намеченного первоначального варианта плана курсовой работы. </w:t>
      </w:r>
    </w:p>
    <w:p w:rsidR="00000000" w:rsidRDefault="0013636C">
      <w:pPr>
        <w:ind w:firstLine="709"/>
        <w:rPr>
          <w:sz w:val="22"/>
          <w:szCs w:val="22"/>
        </w:rPr>
      </w:pPr>
    </w:p>
    <w:p w:rsidR="00000000" w:rsidRDefault="0013636C">
      <w:pPr>
        <w:ind w:firstLine="709"/>
        <w:jc w:val="center"/>
      </w:pPr>
      <w:r>
        <w:rPr>
          <w:b/>
          <w:sz w:val="28"/>
          <w:szCs w:val="28"/>
        </w:rPr>
        <w:t>2.5.Разработка каждой составной части работы имеет свои особенности</w:t>
      </w:r>
    </w:p>
    <w:p w:rsidR="00000000" w:rsidRDefault="0013636C">
      <w:pPr>
        <w:ind w:firstLine="709"/>
        <w:rPr>
          <w:b/>
          <w:sz w:val="28"/>
          <w:szCs w:val="28"/>
        </w:rPr>
      </w:pPr>
    </w:p>
    <w:p w:rsidR="00000000" w:rsidRDefault="0013636C">
      <w:pPr>
        <w:spacing w:line="360" w:lineRule="auto"/>
        <w:ind w:firstLine="720"/>
        <w:jc w:val="both"/>
      </w:pPr>
      <w:r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>ведение</w:t>
      </w:r>
      <w:r>
        <w:rPr>
          <w:sz w:val="28"/>
          <w:szCs w:val="28"/>
        </w:rPr>
        <w:t xml:space="preserve"> в курсовой работе должно быть по объему 2-3 страницы. Во введении следует раскрыть актуальность темы, определить цель и основные задачи работы, сформулировать научную новизну и практическую значимость работы, определить объект и предмет, структуру,</w:t>
      </w:r>
      <w:r>
        <w:rPr>
          <w:sz w:val="28"/>
          <w:szCs w:val="28"/>
        </w:rPr>
        <w:t xml:space="preserve"> хронологические рамки, информационную базу исследования, указать направления реализации полученных в работе выводов и предложений.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Теперь более подробно по каждому элементу введения.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Недовольство существующим положением дел выступает основным стимулом тво</w:t>
      </w:r>
      <w:r>
        <w:rPr>
          <w:sz w:val="28"/>
          <w:szCs w:val="28"/>
        </w:rPr>
        <w:t xml:space="preserve">рчества. Содержание этого стимула раскрывается при освещении актуальности темы. Правильно сформулировать актуальность выбранной темы означает - показать умение отделять главное от второстепенного, выяснять то, что уже известно и что пока ещё не известно о </w:t>
      </w:r>
      <w:r>
        <w:rPr>
          <w:sz w:val="28"/>
          <w:szCs w:val="28"/>
        </w:rPr>
        <w:t>предмете исследования.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lastRenderedPageBreak/>
        <w:t>В работах часто делают ошибку, когда формулируют актуальность темы путем указания необходимости решения какого-либо вопроса. Признаком проблемы является то, что для нахождения её решения необходимо выйти за рамки старого, уже достигн</w:t>
      </w:r>
      <w:r>
        <w:rPr>
          <w:sz w:val="28"/>
          <w:szCs w:val="28"/>
        </w:rPr>
        <w:t>утого знания. Следовательно, для курсовой работы (как формы научной работы) вопрос проблемой не является.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От доказательства актуальности выбранной темы целесообразно перейти к формулированию цели работы. Цель - есть мысленный, идеальный образ, предвосхищаю</w:t>
      </w:r>
      <w:r>
        <w:rPr>
          <w:sz w:val="28"/>
          <w:szCs w:val="28"/>
        </w:rPr>
        <w:t>щий результаты деятельности, конечный итог работы.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Цель работы должна заключаться в решении проблемы путем её анализа и нахождения новых закономерностей между экономическими и другими исследуемыми явлениями.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Исходя из развития цели работы, определяются зад</w:t>
      </w:r>
      <w:r>
        <w:rPr>
          <w:sz w:val="28"/>
          <w:szCs w:val="28"/>
        </w:rPr>
        <w:t>ачи в форме перечисления: (проанализировать…, разработать…, обобщить…, показать…, найти…, изучить…, дать рекомендации… и т.д.). Формулировки задач необходимо делать тщательно, поскольку описание их решения должно составить содержание вопросов работы.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Практ</w:t>
      </w:r>
      <w:r>
        <w:rPr>
          <w:sz w:val="28"/>
          <w:szCs w:val="28"/>
        </w:rPr>
        <w:t>ическая значимость должна заключаться в выработке конкретных мероприятий, которые следует провести экономическим субъектам для повышения эффективности своей деятельности.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Объект изучения - это явление, на который направлена исследовательская деятельность с</w:t>
      </w:r>
      <w:r>
        <w:rPr>
          <w:sz w:val="28"/>
          <w:szCs w:val="28"/>
        </w:rPr>
        <w:t>убъекта. Предмет изучения - это планируемые к исследованию конкретные свойства объекта. Указание в работе объекта изучения является обязательным.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Важным элементом введения являются направления реализации полученных выводов и предложений. Например, полученн</w:t>
      </w:r>
      <w:r>
        <w:rPr>
          <w:sz w:val="28"/>
          <w:szCs w:val="28"/>
        </w:rPr>
        <w:t>ые автором результаты могут быть использованы при подготовке различных методических материалов, либо в практике деятельности экономических субъектов.</w:t>
      </w:r>
    </w:p>
    <w:p w:rsidR="00000000" w:rsidRDefault="0013636C">
      <w:pPr>
        <w:spacing w:line="360" w:lineRule="auto"/>
        <w:ind w:firstLine="709"/>
        <w:jc w:val="both"/>
      </w:pPr>
      <w:r>
        <w:rPr>
          <w:b/>
          <w:sz w:val="28"/>
          <w:szCs w:val="28"/>
        </w:rPr>
        <w:t>В теоретической части отражается</w:t>
      </w:r>
      <w:r>
        <w:rPr>
          <w:sz w:val="28"/>
          <w:szCs w:val="28"/>
        </w:rPr>
        <w:t xml:space="preserve"> тема теоретической части курсовой работы. </w:t>
      </w:r>
    </w:p>
    <w:p w:rsidR="00000000" w:rsidRDefault="0013636C">
      <w:pPr>
        <w:spacing w:line="360" w:lineRule="auto"/>
        <w:ind w:firstLine="709"/>
        <w:jc w:val="both"/>
      </w:pPr>
      <w:r>
        <w:rPr>
          <w:b/>
          <w:sz w:val="28"/>
          <w:szCs w:val="28"/>
        </w:rPr>
        <w:lastRenderedPageBreak/>
        <w:t>В практической части приводитс</w:t>
      </w:r>
      <w:r>
        <w:rPr>
          <w:b/>
          <w:sz w:val="28"/>
          <w:szCs w:val="28"/>
        </w:rPr>
        <w:t>я</w:t>
      </w:r>
      <w:r>
        <w:rPr>
          <w:sz w:val="28"/>
          <w:szCs w:val="28"/>
        </w:rPr>
        <w:t xml:space="preserve"> обзор рынка недвижимости той местности, где находится объект недвижимости, дается анализ общего состояния рынка недвижимости (общее количество в регионе фирм, работающих в сфере недвижимости: строители, проектировщики, риэлтеры и др., общее количество сд</w:t>
      </w:r>
      <w:r>
        <w:rPr>
          <w:sz w:val="28"/>
          <w:szCs w:val="28"/>
        </w:rPr>
        <w:t>елок с недвижимостью за определенный период, среднее время сделок и т.п.). Данный анализ должен ответить на следующие вопросы:</w:t>
      </w:r>
    </w:p>
    <w:p w:rsidR="00000000" w:rsidRDefault="0013636C">
      <w:pPr>
        <w:numPr>
          <w:ilvl w:val="0"/>
          <w:numId w:val="3"/>
        </w:numPr>
        <w:spacing w:line="360" w:lineRule="auto"/>
        <w:ind w:left="0" w:firstLine="709"/>
      </w:pPr>
      <w:r>
        <w:rPr>
          <w:sz w:val="28"/>
          <w:szCs w:val="28"/>
        </w:rPr>
        <w:t>Какую стратегию на рынке реализуют основные участники;</w:t>
      </w:r>
    </w:p>
    <w:p w:rsidR="00000000" w:rsidRDefault="0013636C">
      <w:pPr>
        <w:numPr>
          <w:ilvl w:val="0"/>
          <w:numId w:val="3"/>
        </w:numPr>
        <w:spacing w:line="360" w:lineRule="auto"/>
        <w:ind w:left="0" w:firstLine="709"/>
      </w:pPr>
      <w:r>
        <w:rPr>
          <w:sz w:val="28"/>
          <w:szCs w:val="28"/>
        </w:rPr>
        <w:t>На каких сегментах главным образом работают основные участники;</w:t>
      </w:r>
    </w:p>
    <w:p w:rsidR="00000000" w:rsidRDefault="0013636C">
      <w:pPr>
        <w:numPr>
          <w:ilvl w:val="0"/>
          <w:numId w:val="3"/>
        </w:numPr>
        <w:spacing w:line="360" w:lineRule="auto"/>
        <w:ind w:left="0" w:firstLine="709"/>
      </w:pPr>
      <w:r>
        <w:rPr>
          <w:sz w:val="28"/>
          <w:szCs w:val="28"/>
        </w:rPr>
        <w:t>На каком с</w:t>
      </w:r>
      <w:r>
        <w:rPr>
          <w:sz w:val="28"/>
          <w:szCs w:val="28"/>
        </w:rPr>
        <w:t>егменте, вероятно, будет позиционирован объект оценки;</w:t>
      </w:r>
    </w:p>
    <w:p w:rsidR="00000000" w:rsidRDefault="0013636C">
      <w:pPr>
        <w:numPr>
          <w:ilvl w:val="0"/>
          <w:numId w:val="3"/>
        </w:numPr>
        <w:spacing w:line="360" w:lineRule="auto"/>
        <w:ind w:left="0" w:firstLine="709"/>
      </w:pPr>
      <w:r>
        <w:rPr>
          <w:sz w:val="28"/>
          <w:szCs w:val="28"/>
        </w:rPr>
        <w:t>Каковы характеристики данного сегмента (средний период экспозиции объектов на открытом рынке до момента продажи, уровень цен, типичный покупатель, количество сделок, ставки арендной платы, условия арен</w:t>
      </w:r>
      <w:r>
        <w:rPr>
          <w:sz w:val="28"/>
          <w:szCs w:val="28"/>
        </w:rPr>
        <w:t>дных договоров и т.п.).</w:t>
      </w:r>
    </w:p>
    <w:p w:rsidR="00000000" w:rsidRDefault="0013636C">
      <w:pPr>
        <w:spacing w:line="360" w:lineRule="auto"/>
        <w:ind w:firstLine="720"/>
        <w:jc w:val="both"/>
      </w:pPr>
      <w:r>
        <w:rPr>
          <w:sz w:val="28"/>
          <w:szCs w:val="28"/>
        </w:rPr>
        <w:t>Анализ характеристик отдельных сегментов рынка недвижимости: жилой, офисной, торговой, гостиничной, с приведением цифровых показателей стоимости недвижимости при различных сделках (купли-продажи, аренды).</w:t>
      </w:r>
    </w:p>
    <w:p w:rsidR="00000000" w:rsidRDefault="0013636C">
      <w:pPr>
        <w:spacing w:line="360" w:lineRule="auto"/>
        <w:ind w:firstLine="720"/>
        <w:jc w:val="both"/>
      </w:pPr>
      <w:r>
        <w:rPr>
          <w:sz w:val="28"/>
          <w:szCs w:val="28"/>
        </w:rPr>
        <w:t>Дается анализ местоположени</w:t>
      </w:r>
      <w:r>
        <w:rPr>
          <w:sz w:val="28"/>
          <w:szCs w:val="28"/>
        </w:rPr>
        <w:t>я объекта (регион и описание местоположения площадки). Приводятся сведения о природно-климатических условиях (климат, осадки, преобладающее направление ветров, зоны затопляемости, наличие и уровень подземных вод, природные ресурсы), состоянии окружающей ср</w:t>
      </w:r>
      <w:r>
        <w:rPr>
          <w:sz w:val="28"/>
          <w:szCs w:val="28"/>
        </w:rPr>
        <w:t>еды (основные загрязняющие вещества, их концентрация и ПДК, местоположение источников загрязнения, состояние почвы, атмосферы и водных ресурсов); экономика региона и района (стадии развития, состояние по отраслям с анализом влияния на рынок недвижимости: п</w:t>
      </w:r>
      <w:r>
        <w:rPr>
          <w:sz w:val="28"/>
          <w:szCs w:val="28"/>
        </w:rPr>
        <w:t xml:space="preserve">ромышленность, строительство, сельское хозяйство, транспорт, связь, торговля; занятость и доходы населения, сведения о налогах). </w:t>
      </w:r>
    </w:p>
    <w:p w:rsidR="00000000" w:rsidRDefault="0013636C">
      <w:pPr>
        <w:spacing w:line="360" w:lineRule="auto"/>
        <w:ind w:firstLine="720"/>
        <w:jc w:val="both"/>
      </w:pPr>
      <w:r>
        <w:rPr>
          <w:sz w:val="28"/>
          <w:szCs w:val="28"/>
        </w:rPr>
        <w:lastRenderedPageBreak/>
        <w:t>Завершается подраздел выводами о тенденциях развития региона, привлекательности его для потенциальных покупателей (инвесторов)</w:t>
      </w:r>
      <w:r>
        <w:rPr>
          <w:sz w:val="28"/>
          <w:szCs w:val="28"/>
        </w:rPr>
        <w:t>. По анализу местоположения площадки приводятся следующие характеристики и показатели: границы, застроенность окружения (полнота застройки, основные типы застройки и состояние); местоположение и транспортная доступность объекта (обеспеченность общественным</w:t>
      </w:r>
      <w:r>
        <w:rPr>
          <w:sz w:val="28"/>
          <w:szCs w:val="28"/>
        </w:rPr>
        <w:t xml:space="preserve"> транспортом, удаленность от делового центра, удаленность от центров жизнеобеспечения - мест работы, торговли, медицинских учреждений, школ, объектов культуры, состояние подъездных путей, удаленность от главных транспортных магистралей); развитость инженер</w:t>
      </w:r>
      <w:r>
        <w:rPr>
          <w:sz w:val="28"/>
          <w:szCs w:val="28"/>
        </w:rPr>
        <w:t>ной инфраструктуры (наличие и состояние водоснабжения, канализации, электроснабжения, теплогазоснабжения, связи и т.п.); зонирование, типы землепользования, типичное использование окружающей недвижимости; локальное состояние окружающей среды (загрязненност</w:t>
      </w:r>
      <w:r>
        <w:rPr>
          <w:sz w:val="28"/>
          <w:szCs w:val="28"/>
        </w:rPr>
        <w:t>ь воздуха и водоемов, уровень шума, чистота и освещенность территории, близость рекреационных зон). В итоге делаются выводы: положительные и отрицательные характеристики территории (с точки зрения влияния на спрос и предложение).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Дается анализ наилучшего и</w:t>
      </w:r>
      <w:r>
        <w:rPr>
          <w:sz w:val="28"/>
          <w:szCs w:val="28"/>
        </w:rPr>
        <w:t xml:space="preserve"> наиболее эффективного использования. При этом анализируется: законодательная разрешенность, физическая и финансовая осуществимость, максимальная эффективность. Выполняется анализ участка как незастроенного и анализ участка с имеющейся застройкой.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В этом ж</w:t>
      </w:r>
      <w:r>
        <w:rPr>
          <w:sz w:val="28"/>
          <w:szCs w:val="28"/>
        </w:rPr>
        <w:t xml:space="preserve">е разделе выполняется оценка рыночной стоимости объекта недвижимости с использованием затратного, сравнительного и доходного подходов. </w:t>
      </w:r>
    </w:p>
    <w:p w:rsidR="00000000" w:rsidRDefault="0013636C">
      <w:pPr>
        <w:spacing w:line="360" w:lineRule="auto"/>
        <w:ind w:firstLine="709"/>
        <w:jc w:val="center"/>
      </w:pPr>
      <w:r>
        <w:rPr>
          <w:b/>
          <w:sz w:val="28"/>
          <w:szCs w:val="28"/>
        </w:rPr>
        <w:t>Расчет стоимости объекта в рамках затратного подхода</w:t>
      </w:r>
    </w:p>
    <w:p w:rsidR="00000000" w:rsidRDefault="0013636C">
      <w:pPr>
        <w:spacing w:line="360" w:lineRule="auto"/>
        <w:ind w:firstLine="709"/>
        <w:jc w:val="center"/>
      </w:pP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Затратный подход - это совокупность методов оценки, основанных на </w:t>
      </w:r>
      <w:r>
        <w:rPr>
          <w:sz w:val="28"/>
          <w:szCs w:val="28"/>
        </w:rPr>
        <w:t xml:space="preserve">определении затрат, необходимых для восстановления либо замещения объекта оценки с учетом накопленного износа. Базируется на предположении, </w:t>
      </w:r>
      <w:r>
        <w:rPr>
          <w:sz w:val="28"/>
          <w:szCs w:val="28"/>
        </w:rPr>
        <w:lastRenderedPageBreak/>
        <w:t>что покупатель не заплатит за готовый объект больше, чем за создание объекта аналогичной полезности.</w:t>
      </w:r>
    </w:p>
    <w:p w:rsidR="00000000" w:rsidRDefault="0013636C">
      <w:pPr>
        <w:spacing w:line="360" w:lineRule="auto"/>
        <w:ind w:firstLine="709"/>
      </w:pPr>
      <w:r>
        <w:rPr>
          <w:sz w:val="28"/>
          <w:szCs w:val="28"/>
        </w:rPr>
        <w:t>Информация, нео</w:t>
      </w:r>
      <w:r>
        <w:rPr>
          <w:sz w:val="28"/>
          <w:szCs w:val="28"/>
        </w:rPr>
        <w:t>бходимая для применения затратного подхода:</w:t>
      </w:r>
    </w:p>
    <w:p w:rsidR="00000000" w:rsidRDefault="0013636C">
      <w:pPr>
        <w:spacing w:line="360" w:lineRule="auto"/>
        <w:ind w:firstLine="709"/>
      </w:pPr>
      <w:r>
        <w:rPr>
          <w:sz w:val="28"/>
          <w:szCs w:val="28"/>
        </w:rPr>
        <w:t>-  уровень заработной платы;</w:t>
      </w:r>
    </w:p>
    <w:p w:rsidR="00000000" w:rsidRDefault="0013636C">
      <w:pPr>
        <w:spacing w:line="360" w:lineRule="auto"/>
        <w:ind w:firstLine="709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 величина накладных расходов;</w:t>
      </w:r>
    </w:p>
    <w:p w:rsidR="00000000" w:rsidRDefault="0013636C">
      <w:pPr>
        <w:spacing w:line="360" w:lineRule="auto"/>
        <w:ind w:firstLine="709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 затраты на оборудование;</w:t>
      </w:r>
    </w:p>
    <w:p w:rsidR="00000000" w:rsidRDefault="0013636C">
      <w:pPr>
        <w:spacing w:line="360" w:lineRule="auto"/>
        <w:ind w:firstLine="709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 нормы прибыли строителей в данном регионе;</w:t>
      </w:r>
    </w:p>
    <w:p w:rsidR="00000000" w:rsidRDefault="0013636C">
      <w:pPr>
        <w:spacing w:line="360" w:lineRule="auto"/>
        <w:ind w:firstLine="709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 рыночные цены на строительные материалы.</w:t>
      </w:r>
    </w:p>
    <w:p w:rsidR="00000000" w:rsidRDefault="0013636C">
      <w:pPr>
        <w:spacing w:line="360" w:lineRule="auto"/>
        <w:ind w:firstLine="709"/>
      </w:pPr>
      <w:r>
        <w:rPr>
          <w:sz w:val="28"/>
          <w:szCs w:val="28"/>
        </w:rPr>
        <w:t>Преимущества затратного подхо</w:t>
      </w:r>
      <w:r>
        <w:rPr>
          <w:sz w:val="28"/>
          <w:szCs w:val="28"/>
        </w:rPr>
        <w:t>да:</w:t>
      </w:r>
    </w:p>
    <w:p w:rsidR="00000000" w:rsidRDefault="0013636C">
      <w:pPr>
        <w:spacing w:line="360" w:lineRule="auto"/>
        <w:ind w:firstLine="709"/>
      </w:pPr>
      <w:r>
        <w:rPr>
          <w:sz w:val="28"/>
          <w:szCs w:val="28"/>
        </w:rPr>
        <w:t>1)  При оценке новых объектов затратный подход является наиболее надежным.</w:t>
      </w:r>
    </w:p>
    <w:p w:rsidR="00000000" w:rsidRDefault="0013636C">
      <w:pPr>
        <w:spacing w:line="360" w:lineRule="auto"/>
        <w:ind w:firstLine="709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2)  Данный подход является целесообразным или единственно возможным в следующих случаях:</w:t>
      </w:r>
    </w:p>
    <w:p w:rsidR="00000000" w:rsidRDefault="0013636C">
      <w:pPr>
        <w:numPr>
          <w:ilvl w:val="0"/>
          <w:numId w:val="4"/>
        </w:numPr>
        <w:spacing w:line="360" w:lineRule="auto"/>
        <w:ind w:left="0" w:firstLine="709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технико-экономический анализ стоимости нового строительства;</w:t>
      </w:r>
    </w:p>
    <w:p w:rsidR="00000000" w:rsidRDefault="0013636C">
      <w:pPr>
        <w:numPr>
          <w:ilvl w:val="0"/>
          <w:numId w:val="4"/>
        </w:numPr>
        <w:spacing w:line="360" w:lineRule="auto"/>
        <w:ind w:left="0" w:firstLine="709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обоснование необходимост</w:t>
      </w:r>
      <w:r>
        <w:rPr>
          <w:sz w:val="28"/>
          <w:szCs w:val="28"/>
        </w:rPr>
        <w:t>и обновления действующего объекта;</w:t>
      </w:r>
    </w:p>
    <w:p w:rsidR="00000000" w:rsidRDefault="0013636C">
      <w:pPr>
        <w:numPr>
          <w:ilvl w:val="0"/>
          <w:numId w:val="4"/>
        </w:numPr>
        <w:spacing w:line="360" w:lineRule="auto"/>
        <w:ind w:left="0" w:firstLine="709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оценка зданий специального назначения;</w:t>
      </w:r>
    </w:p>
    <w:p w:rsidR="00000000" w:rsidRDefault="0013636C">
      <w:pPr>
        <w:numPr>
          <w:ilvl w:val="0"/>
          <w:numId w:val="4"/>
        </w:numPr>
        <w:spacing w:line="360" w:lineRule="auto"/>
        <w:ind w:left="0" w:firstLine="709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при оценке объектов в «пассивных» секторах рынка;</w:t>
      </w:r>
    </w:p>
    <w:p w:rsidR="00000000" w:rsidRDefault="0013636C">
      <w:pPr>
        <w:numPr>
          <w:ilvl w:val="0"/>
          <w:numId w:val="4"/>
        </w:numPr>
        <w:spacing w:line="360" w:lineRule="auto"/>
        <w:ind w:left="0" w:firstLine="709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анализ эффективности использования земли;</w:t>
      </w:r>
    </w:p>
    <w:p w:rsidR="00000000" w:rsidRDefault="0013636C">
      <w:pPr>
        <w:numPr>
          <w:ilvl w:val="0"/>
          <w:numId w:val="4"/>
        </w:numPr>
        <w:spacing w:line="360" w:lineRule="auto"/>
        <w:ind w:left="0" w:firstLine="709"/>
      </w:pPr>
      <w:r>
        <w:rPr>
          <w:sz w:val="28"/>
          <w:szCs w:val="28"/>
        </w:rPr>
        <w:t>решение задач страхования объекта;</w:t>
      </w:r>
    </w:p>
    <w:p w:rsidR="00000000" w:rsidRDefault="0013636C">
      <w:pPr>
        <w:numPr>
          <w:ilvl w:val="0"/>
          <w:numId w:val="4"/>
        </w:numPr>
        <w:spacing w:line="360" w:lineRule="auto"/>
        <w:ind w:left="0" w:firstLine="709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решение задач налогообложения;</w:t>
      </w:r>
    </w:p>
    <w:p w:rsidR="00000000" w:rsidRDefault="0013636C">
      <w:pPr>
        <w:numPr>
          <w:ilvl w:val="0"/>
          <w:numId w:val="4"/>
        </w:numPr>
        <w:spacing w:line="360" w:lineRule="auto"/>
        <w:ind w:left="0" w:firstLine="709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при согласовании ст</w:t>
      </w:r>
      <w:r>
        <w:rPr>
          <w:sz w:val="28"/>
          <w:szCs w:val="28"/>
        </w:rPr>
        <w:t>оимостей объекта недвижимости, полученных другими методами.</w:t>
      </w:r>
    </w:p>
    <w:p w:rsidR="00000000" w:rsidRDefault="0013636C">
      <w:pPr>
        <w:spacing w:line="360" w:lineRule="auto"/>
        <w:ind w:firstLine="709"/>
      </w:pPr>
      <w:r>
        <w:rPr>
          <w:sz w:val="28"/>
          <w:szCs w:val="28"/>
        </w:rPr>
        <w:t>Недостатки затратного подхода:</w:t>
      </w:r>
    </w:p>
    <w:p w:rsidR="00000000" w:rsidRDefault="0013636C">
      <w:pPr>
        <w:numPr>
          <w:ilvl w:val="0"/>
          <w:numId w:val="5"/>
        </w:numPr>
        <w:spacing w:line="360" w:lineRule="auto"/>
        <w:ind w:left="0" w:firstLine="709"/>
      </w:pPr>
      <w:r>
        <w:rPr>
          <w:sz w:val="28"/>
          <w:szCs w:val="28"/>
        </w:rPr>
        <w:t>Затраты не всегда эквивалентны рыночной стоимости.</w:t>
      </w:r>
    </w:p>
    <w:p w:rsidR="00000000" w:rsidRDefault="0013636C">
      <w:pPr>
        <w:numPr>
          <w:ilvl w:val="0"/>
          <w:numId w:val="5"/>
        </w:numPr>
        <w:spacing w:line="360" w:lineRule="auto"/>
        <w:ind w:left="0" w:firstLine="709"/>
      </w:pPr>
      <w:r>
        <w:rPr>
          <w:sz w:val="28"/>
          <w:szCs w:val="28"/>
        </w:rPr>
        <w:t>Попытки достижения более точного результата оценки сопровождаются быстрым ростом затрат труда.</w:t>
      </w:r>
    </w:p>
    <w:p w:rsidR="00000000" w:rsidRDefault="0013636C">
      <w:pPr>
        <w:numPr>
          <w:ilvl w:val="0"/>
          <w:numId w:val="5"/>
        </w:numPr>
        <w:spacing w:line="360" w:lineRule="auto"/>
        <w:ind w:left="0" w:firstLine="709"/>
      </w:pPr>
      <w:r>
        <w:rPr>
          <w:sz w:val="28"/>
          <w:szCs w:val="28"/>
        </w:rPr>
        <w:t>Несоответствие затр</w:t>
      </w:r>
      <w:r>
        <w:rPr>
          <w:sz w:val="28"/>
          <w:szCs w:val="28"/>
        </w:rPr>
        <w:t>ат на приобретение оцениваемого объекта недвижимости затратам на новое строительство точно такого же объекта, т.к. в процессе оценки из стоимости строительства вычитается накопленный износ.</w:t>
      </w:r>
    </w:p>
    <w:p w:rsidR="00000000" w:rsidRDefault="0013636C">
      <w:pPr>
        <w:numPr>
          <w:ilvl w:val="0"/>
          <w:numId w:val="5"/>
        </w:numPr>
        <w:spacing w:line="360" w:lineRule="auto"/>
        <w:ind w:left="0" w:firstLine="709"/>
      </w:pPr>
      <w:r>
        <w:rPr>
          <w:sz w:val="28"/>
          <w:szCs w:val="28"/>
        </w:rPr>
        <w:lastRenderedPageBreak/>
        <w:t>Проблематичность расчета стоимости воспроизводства старых строений</w:t>
      </w:r>
      <w:r>
        <w:rPr>
          <w:sz w:val="28"/>
          <w:szCs w:val="28"/>
        </w:rPr>
        <w:t>.</w:t>
      </w:r>
    </w:p>
    <w:p w:rsidR="00000000" w:rsidRDefault="0013636C">
      <w:pPr>
        <w:numPr>
          <w:ilvl w:val="0"/>
          <w:numId w:val="5"/>
        </w:numPr>
        <w:spacing w:line="360" w:lineRule="auto"/>
        <w:ind w:left="0" w:firstLine="709"/>
      </w:pPr>
      <w:r>
        <w:rPr>
          <w:sz w:val="28"/>
          <w:szCs w:val="28"/>
        </w:rPr>
        <w:t>Сложность определения величины накопленного износа старых строений и сооружений.</w:t>
      </w:r>
    </w:p>
    <w:p w:rsidR="00000000" w:rsidRDefault="0013636C">
      <w:pPr>
        <w:numPr>
          <w:ilvl w:val="0"/>
          <w:numId w:val="5"/>
        </w:numPr>
        <w:spacing w:line="360" w:lineRule="auto"/>
        <w:ind w:left="0" w:firstLine="709"/>
      </w:pPr>
      <w:r>
        <w:rPr>
          <w:sz w:val="28"/>
          <w:szCs w:val="28"/>
        </w:rPr>
        <w:t>Отдельная оценка земельного участка от строений.</w:t>
      </w:r>
    </w:p>
    <w:p w:rsidR="00000000" w:rsidRDefault="0013636C">
      <w:pPr>
        <w:numPr>
          <w:ilvl w:val="0"/>
          <w:numId w:val="5"/>
        </w:numPr>
        <w:spacing w:line="360" w:lineRule="auto"/>
        <w:ind w:left="0" w:firstLine="709"/>
      </w:pPr>
      <w:r>
        <w:rPr>
          <w:sz w:val="28"/>
          <w:szCs w:val="28"/>
        </w:rPr>
        <w:t>Проблематичность оценки земельных участков в России.</w:t>
      </w:r>
    </w:p>
    <w:p w:rsidR="00000000" w:rsidRDefault="0013636C">
      <w:pPr>
        <w:spacing w:line="360" w:lineRule="auto"/>
        <w:ind w:firstLine="709"/>
      </w:pPr>
      <w:r>
        <w:rPr>
          <w:sz w:val="28"/>
          <w:szCs w:val="28"/>
        </w:rPr>
        <w:t>Этапы затратного подхода:</w:t>
      </w:r>
    </w:p>
    <w:p w:rsidR="00000000" w:rsidRDefault="0013636C">
      <w:pPr>
        <w:spacing w:line="360" w:lineRule="auto"/>
        <w:ind w:firstLine="709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 Расчет стоимости земельного участка с уче</w:t>
      </w:r>
      <w:r>
        <w:rPr>
          <w:sz w:val="28"/>
          <w:szCs w:val="28"/>
        </w:rPr>
        <w:t>том наиболее эффективного использования (Сз).</w:t>
      </w:r>
    </w:p>
    <w:p w:rsidR="00000000" w:rsidRDefault="0013636C">
      <w:pPr>
        <w:spacing w:line="360" w:lineRule="auto"/>
        <w:ind w:firstLine="709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 Расчет стоимости замещения или восстановительной стоимости (Свс или Сзам).</w:t>
      </w:r>
    </w:p>
    <w:p w:rsidR="00000000" w:rsidRDefault="0013636C">
      <w:pPr>
        <w:spacing w:line="360" w:lineRule="auto"/>
        <w:ind w:firstLine="709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 Расчет накопленного износа (всех видов) (Сизн):</w:t>
      </w:r>
    </w:p>
    <w:p w:rsidR="00000000" w:rsidRDefault="0013636C">
      <w:pPr>
        <w:spacing w:line="360" w:lineRule="auto"/>
        <w:ind w:firstLine="709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· физический износ - износ, связанный со снижением работоспособности объекта в</w:t>
      </w:r>
      <w:r>
        <w:rPr>
          <w:sz w:val="28"/>
          <w:szCs w:val="28"/>
        </w:rPr>
        <w:t xml:space="preserve"> результате естественного физического старения и влияния внешних неблагоприятных факторов;</w:t>
      </w:r>
    </w:p>
    <w:p w:rsidR="00000000" w:rsidRDefault="0013636C">
      <w:pPr>
        <w:spacing w:line="360" w:lineRule="auto"/>
        <w:ind w:firstLine="709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· функциональный износ - износ из-за несоответствия современным требованиям, предъявляемым к подобным объектам;</w:t>
      </w:r>
    </w:p>
    <w:p w:rsidR="00000000" w:rsidRDefault="0013636C">
      <w:pPr>
        <w:spacing w:line="360" w:lineRule="auto"/>
        <w:ind w:firstLine="709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· внешний износ - износ в результате изменения внеш</w:t>
      </w:r>
      <w:r>
        <w:rPr>
          <w:sz w:val="28"/>
          <w:szCs w:val="28"/>
        </w:rPr>
        <w:t>них экономических факторов.</w:t>
      </w:r>
    </w:p>
    <w:p w:rsidR="00000000" w:rsidRDefault="0013636C">
      <w:pPr>
        <w:spacing w:line="360" w:lineRule="auto"/>
        <w:ind w:firstLine="709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 Расчет стоимости объекта с учетом накопленного износа: Сон=Свс-Сизн.</w:t>
      </w:r>
    </w:p>
    <w:p w:rsidR="00000000" w:rsidRDefault="0013636C">
      <w:pPr>
        <w:spacing w:line="360" w:lineRule="auto"/>
        <w:ind w:firstLine="709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 Определение итоговой стоимости недвижимости: Сит= Сз+Сон. </w:t>
      </w:r>
    </w:p>
    <w:p w:rsidR="00000000" w:rsidRDefault="0013636C">
      <w:pPr>
        <w:spacing w:line="360" w:lineRule="auto"/>
        <w:ind w:firstLine="709"/>
        <w:jc w:val="center"/>
      </w:pPr>
      <w:r>
        <w:rPr>
          <w:b/>
          <w:sz w:val="28"/>
          <w:szCs w:val="28"/>
        </w:rPr>
        <w:t>Расчет стоимости объекта в рамках сравнительного подхода</w:t>
      </w:r>
    </w:p>
    <w:p w:rsidR="00000000" w:rsidRDefault="0013636C">
      <w:pPr>
        <w:spacing w:line="360" w:lineRule="auto"/>
        <w:ind w:firstLine="709"/>
        <w:jc w:val="center"/>
        <w:rPr>
          <w:sz w:val="28"/>
          <w:szCs w:val="28"/>
        </w:rPr>
      </w:pP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Сравнительный подход к оценке недв</w:t>
      </w:r>
      <w:r>
        <w:rPr>
          <w:sz w:val="28"/>
          <w:szCs w:val="28"/>
        </w:rPr>
        <w:t>ижимости базируется на информации о недавних сделках с аналогичными объектами на рынке и сравнении оцениваемой недвижимости с аналогами.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Исходной предпосылкой применения сравнительного подхода к оценке недвижимости является наличие развитого рынка недвижим</w:t>
      </w:r>
      <w:r>
        <w:rPr>
          <w:sz w:val="28"/>
          <w:szCs w:val="28"/>
        </w:rPr>
        <w:t xml:space="preserve">ости. Недостаточная же развитость данного рынка, а также то, что оцениваемый </w:t>
      </w:r>
      <w:r>
        <w:rPr>
          <w:sz w:val="28"/>
          <w:szCs w:val="28"/>
        </w:rPr>
        <w:lastRenderedPageBreak/>
        <w:t>объект недвижимости является специализированным либо обладает исключительными выгодами или обременениями, не отражающими общее состояние рынка, делают применение этого подхода нец</w:t>
      </w:r>
      <w:r>
        <w:rPr>
          <w:sz w:val="28"/>
          <w:szCs w:val="28"/>
        </w:rPr>
        <w:t>елесообразным. Сравнительный подход базируется на трех основных принципах оценки недвижимости: спроса и предложения, замещения и вклада. На основе этих принципов оценки недвижимости в сравнительном подходе используется ряд количественных и качественных мет</w:t>
      </w:r>
      <w:r>
        <w:rPr>
          <w:sz w:val="28"/>
          <w:szCs w:val="28"/>
        </w:rPr>
        <w:t xml:space="preserve">одов выделения элементов сравнения и измерения корректировок рыночных данных сопоставимых объектов для моделирования стоимости оцениваемого объекта. 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Основополагающим принципом сравнительного подхода к оценке недвижимости является принцип замещения, гласящ</w:t>
      </w:r>
      <w:r>
        <w:rPr>
          <w:sz w:val="28"/>
          <w:szCs w:val="28"/>
        </w:rPr>
        <w:t>ий, что при наличии на рынке нескольких схожих объектов рациональный инвестор не заплатит больше той суммы, в которую обойдется приобретение недвижимости аналогичной полезности.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Основные этапы оценки недвижимости сравнительным подходом.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1-й этап. Изучаются</w:t>
      </w:r>
      <w:r>
        <w:rPr>
          <w:sz w:val="28"/>
          <w:szCs w:val="28"/>
        </w:rPr>
        <w:t xml:space="preserve"> состояние и тенденции развития рынка недвижимости и особенно того сегмента, к которому принадлежит данный объект. Выявляются объекты недвижимости, наиболее сопоставимые с оцениваемым, проданные относительно недавно.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2-й этап. Собирается и проверяется инфо</w:t>
      </w:r>
      <w:r>
        <w:rPr>
          <w:sz w:val="28"/>
          <w:szCs w:val="28"/>
        </w:rPr>
        <w:t>рмация по объектам-аналогам; анализируется собранная информация, и каждый объект-аналог сравнивается с оцениваемым объектом.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3-й этап. В выделенные различия ценообразующих характеристик сравниваемых объектов вносятся поправки в цены продаж сопоставимых ана</w:t>
      </w:r>
      <w:r>
        <w:rPr>
          <w:sz w:val="28"/>
          <w:szCs w:val="28"/>
        </w:rPr>
        <w:t>логов.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4-й этап. Согласовываются скорректированные цены объектов-аналогов, и выводится итоговая величина рыночной стоимости объекта недвижимости на основе сравнительного подхода.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На первом этапе необходимо сегментирование рынка, т.е. разбивка рынка на сект</w:t>
      </w:r>
      <w:r>
        <w:rPr>
          <w:sz w:val="28"/>
          <w:szCs w:val="28"/>
        </w:rPr>
        <w:t>оры, имеющие сходные объекты и субъекты.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lastRenderedPageBreak/>
        <w:t>Сходные объекты по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назначению использования;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качеству;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передаваемым правам;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местоположению;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 xml:space="preserve">физическим характеристикам. 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Сходные субъекты по</w:t>
      </w:r>
    </w:p>
    <w:p w:rsidR="00000000" w:rsidRDefault="0013636C">
      <w:pPr>
        <w:spacing w:line="360" w:lineRule="auto"/>
        <w:ind w:firstLine="709"/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платежеспособности;</w:t>
      </w:r>
    </w:p>
    <w:p w:rsidR="00000000" w:rsidRDefault="0013636C">
      <w:pPr>
        <w:spacing w:line="360" w:lineRule="auto"/>
        <w:ind w:firstLine="709"/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возможностям финансирования;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инвестици</w:t>
      </w:r>
      <w:r>
        <w:rPr>
          <w:sz w:val="28"/>
          <w:szCs w:val="28"/>
        </w:rPr>
        <w:t>онной мотивации.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Сопоставимые объекты должны относиться к одному сегменту рынка недвижимости, и сделки с ними осуществляться на типичных для данного сегмента условий: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сроке окупаемости;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независимости субъектов сделки;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инвестиционной мотивации.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В част</w:t>
      </w:r>
      <w:r>
        <w:rPr>
          <w:sz w:val="28"/>
          <w:szCs w:val="28"/>
        </w:rPr>
        <w:t>ности, необходимо отслеживать следующие моменты.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Срок экспозиции – время нахождения объекта на рынке. Срок экспозиции отличается для разных сегментов рынка и зависит в немалой степени от качества объектов. Например, в Москве усредненный срок экспозиции для</w:t>
      </w:r>
      <w:r>
        <w:rPr>
          <w:sz w:val="28"/>
          <w:szCs w:val="28"/>
        </w:rPr>
        <w:t xml:space="preserve"> жилых квартир равен примерно одному месяцу, для офисных зданий – от полутора до трех месяцев. Если объект был продан за период времени, гораздо меньший стандартного срока экспозиции, это свидетельствует о заниженной цене. Если объект находился на рынке зн</w:t>
      </w:r>
      <w:r>
        <w:rPr>
          <w:sz w:val="28"/>
          <w:szCs w:val="28"/>
        </w:rPr>
        <w:t>ачительно дольше стандартного срока экспозиции, следовательно, цена завышена. В обоих случаях сделка не является типичной для сегмента рынка и не должна рассматриваться в качестве сравнимой.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Под независимостью субъектов сделки подразумевается, что сделки з</w:t>
      </w:r>
      <w:r>
        <w:rPr>
          <w:sz w:val="28"/>
          <w:szCs w:val="28"/>
        </w:rPr>
        <w:t>аключаются не по рыночной цене и данные по ним не могут использоваться для сравнения, если покупатель и продавец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lastRenderedPageBreak/>
        <w:t xml:space="preserve">• </w:t>
      </w:r>
      <w:r>
        <w:rPr>
          <w:sz w:val="28"/>
          <w:szCs w:val="28"/>
        </w:rPr>
        <w:t>находятся в родственных отношениях;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являются представителями холдинга и независимой дочерней компании;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имеют иную взаимозависимость и вза</w:t>
      </w:r>
      <w:r>
        <w:rPr>
          <w:sz w:val="28"/>
          <w:szCs w:val="28"/>
        </w:rPr>
        <w:t>имозаинтересованность;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осуществляют сделки с объектами, отягощенными залогом или иными обязательствами;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занимаются продажей имущества умерших лиц;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занимаются продажей с целью избежать отчуждения заложенного имущества и т.д.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Инвестиционная мотивация о</w:t>
      </w:r>
      <w:r>
        <w:rPr>
          <w:sz w:val="28"/>
          <w:szCs w:val="28"/>
        </w:rPr>
        <w:t>пределяется: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аналогичными мотивами инвесторов;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аналогичным наилучшим и наиболее эффективным использованием объектов;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степенью износа здания.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Например, покупка здания для организации в нем офиса не может использоваться в качестве аналога, если здание </w:t>
      </w:r>
      <w:r>
        <w:rPr>
          <w:sz w:val="28"/>
          <w:szCs w:val="28"/>
        </w:rPr>
        <w:t>планируется использовать под гостиницу, так как ожидаемые потоки доходов и расходов будут иными.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Объект, степень износа которого составляет более 80%, не может быть использован по своему профилю без проведения капитального ремонта. Поэтому покупка здания с</w:t>
      </w:r>
      <w:r>
        <w:rPr>
          <w:sz w:val="28"/>
          <w:szCs w:val="28"/>
        </w:rPr>
        <w:t xml:space="preserve"> износом более 80% происходит с иной мотивацией по сравнению с покупкой здания с меньшим износом. В первом случае – это, как правило, покупка прав на строительство нового объекта.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Основные критерии выбора сопоставимых объектов (аналогов):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1) права собствен</w:t>
      </w:r>
      <w:r>
        <w:rPr>
          <w:sz w:val="28"/>
          <w:szCs w:val="28"/>
        </w:rPr>
        <w:t>ности на недвижимость;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2) условия финансирования;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3) условия и время продажи;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4) местоположение;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5) физические характеристики.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Права собственности. Корректировка на права собственности есть не что иное, как разница между рыночной и договорной арендной плат</w:t>
      </w:r>
      <w:r>
        <w:rPr>
          <w:sz w:val="28"/>
          <w:szCs w:val="28"/>
        </w:rPr>
        <w:t xml:space="preserve">ой, поскольку </w:t>
      </w:r>
      <w:r>
        <w:rPr>
          <w:sz w:val="28"/>
          <w:szCs w:val="28"/>
        </w:rPr>
        <w:lastRenderedPageBreak/>
        <w:t>и полное право собственности определяется при рыночной арендной плате и доступном текущем финансировании.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Условия финансирования сделки. При нетипичных условиях финансирования сделки купли-продажи объекта недвижимости (например в случае ее по</w:t>
      </w:r>
      <w:r>
        <w:rPr>
          <w:sz w:val="28"/>
          <w:szCs w:val="28"/>
        </w:rPr>
        <w:t>лного кредитования) необходим тщательный анализ, в результате которого вносится соответствующая поправка к цене данной сделки.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Условия и время продажи. Поскольку рассчитать поправку на условия финансирования и налогообложения на передаваемые юридические пр</w:t>
      </w:r>
      <w:r>
        <w:rPr>
          <w:sz w:val="28"/>
          <w:szCs w:val="28"/>
        </w:rPr>
        <w:t>ава и ограничения, а также условия продажи затруднительно, то лучше, по возможности, не рассматривать для анализа и сравнения подобные сделки. В противном случае поправки на эти характеристики делаются в первую очередь.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Время продажи – один из основных эле</w:t>
      </w:r>
      <w:r>
        <w:rPr>
          <w:sz w:val="28"/>
          <w:szCs w:val="28"/>
        </w:rPr>
        <w:t>ментов сравнения сопоставимых продаж. Для внесения поправки на данную характеристику в цену продажи объекта-аналога необходимо знать тенденции изменения цен на рынке недвижимости с течением времени.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Местоположение – необходимый элемент сравнения сопоставим</w:t>
      </w:r>
      <w:r>
        <w:rPr>
          <w:sz w:val="28"/>
          <w:szCs w:val="28"/>
        </w:rPr>
        <w:t>ых продаж, поскольку оказывает существенное воздействие на стоимость оцениваемого объекта.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Физические характеристики объекта недвижимости – размеры, вид и качество материалов, состояние и степень изношенности объекта и другие характеристики, на которые так</w:t>
      </w:r>
      <w:r>
        <w:rPr>
          <w:sz w:val="28"/>
          <w:szCs w:val="28"/>
        </w:rPr>
        <w:t>же вносятся поправки.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Единицы сравнения. Поскольку объекты различаются по размеру и числу входящих в них единиц, при сравнении проданных объектов с оцениваемым объектом неизбежны большие сложности и требуется приведение имеющихся данных к общему знаменател</w:t>
      </w:r>
      <w:r>
        <w:rPr>
          <w:sz w:val="28"/>
          <w:szCs w:val="28"/>
        </w:rPr>
        <w:t>ю, которым может быть либо физическая единица (например цена за 1 м2), либо экономическая.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На различных сегментах рынка недвижимости используются различные единицы сравнения.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Единицы сравнения земли: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lastRenderedPageBreak/>
        <w:t xml:space="preserve">• </w:t>
      </w:r>
      <w:r>
        <w:rPr>
          <w:sz w:val="28"/>
          <w:szCs w:val="28"/>
        </w:rPr>
        <w:t>цена за 1 га;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цена за 1 сотку;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цена за 1 м2.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Едини</w:t>
      </w:r>
      <w:r>
        <w:rPr>
          <w:sz w:val="28"/>
          <w:szCs w:val="28"/>
        </w:rPr>
        <w:t>цы сравнения застроенных участков: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цена за 1 м2 общей площади;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цена за 1 фронтальный метр;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цена за 1 м2 чистой площади, подлежащей сдаче в аренду;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цена за 1 м3.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В качестве экономической единицы сравнения при оценке проектов на основе соотношения до</w:t>
      </w:r>
      <w:r>
        <w:rPr>
          <w:sz w:val="28"/>
          <w:szCs w:val="28"/>
        </w:rPr>
        <w:t>хода и цены продажи может использоваться валовой рентный мультипликатор или общий коэффициент капитализации.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Классификация вводимых поправок основана на учете разных способов расчета и внесения корректировок на различия, имеющиеся между оцениваемым объекто</w:t>
      </w:r>
      <w:r>
        <w:rPr>
          <w:sz w:val="28"/>
          <w:szCs w:val="28"/>
        </w:rPr>
        <w:t>м и сопоставимым аналогом.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Процентные поправки вносятся путем умножения цены продажи объекта-аналога или его единицы сравнения на коэффициент, отражающий степень различий в характеристиках объекта-аналога и оцениваемого объекта. Если оцениваемый объект луч</w:t>
      </w:r>
      <w:r>
        <w:rPr>
          <w:sz w:val="28"/>
          <w:szCs w:val="28"/>
        </w:rPr>
        <w:t>ше сопоставимого аналога, то к цене последнего вносится повышающий коэффициент, если хуже – понижающий коэффициент.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К процентным поправкам можно отнести, например, поправки на местоположение, износ, время продажи.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Стоимостные поправки: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а) денежные поправки</w:t>
      </w:r>
      <w:r>
        <w:rPr>
          <w:sz w:val="28"/>
          <w:szCs w:val="28"/>
        </w:rPr>
        <w:t>, вносимые в единицу сравнения (1 га, единица плотности, 1 сотка), изменяют цену проданного объекта-аналога на определенную сумму, в которую оценивается различие характеристик объекта-аналога и оцениваемого объекта. Поправка вносится положительная, если оц</w:t>
      </w:r>
      <w:r>
        <w:rPr>
          <w:sz w:val="28"/>
          <w:szCs w:val="28"/>
        </w:rPr>
        <w:t>ениваемый объект лучше сопоставимого аналога, если хуже, вменяется отрицательная поправка.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lastRenderedPageBreak/>
        <w:t>К денежным поправкам, вносимым в единицу сравнения, можно отнести поправки на качественные характеристики, а также поправки, рассчитанные статистическими методами;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б</w:t>
      </w:r>
      <w:r>
        <w:rPr>
          <w:sz w:val="28"/>
          <w:szCs w:val="28"/>
        </w:rPr>
        <w:t>) денежные поправки, вносимые в цену проданного объекта-аналога в целом, изменяют ее на определенную сумму, в которую оценивается различие характеристик объекта-аналога и оцениваемого объекта.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К денежным поправкам, вносимым в цену проданного объекта-аналог</w:t>
      </w:r>
      <w:r>
        <w:rPr>
          <w:sz w:val="28"/>
          <w:szCs w:val="28"/>
        </w:rPr>
        <w:t>а в целом, следует отнести поправки на наличие или отсутствие дополнительных улучшений (складских пристроек, стоянок автотранспорта и пр.).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Расчет и внесение поправок. Для расчета и внесения поправок используется множество различных методов, среди которых </w:t>
      </w:r>
      <w:r>
        <w:rPr>
          <w:sz w:val="28"/>
          <w:szCs w:val="28"/>
        </w:rPr>
        <w:t>можно выделить следующие: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методы, основанные на анализе парных продаж;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экспертные методы расчета и внесения поправок;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статистические методы.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Метод парных продаж. Под парной продажей подразумевается продажа двух объектов, в идеале являющихся точной ко</w:t>
      </w:r>
      <w:r>
        <w:rPr>
          <w:sz w:val="28"/>
          <w:szCs w:val="28"/>
        </w:rPr>
        <w:t>пией друг друга, за исключением одного параметра (местоположения), наличием которого и объясняется разница в цене этих объектов. Данный метод позволяет рассчитать поправку на вышеупомянутую характеристику и использовать ее для корректировки цены продажи об</w:t>
      </w:r>
      <w:r>
        <w:rPr>
          <w:sz w:val="28"/>
          <w:szCs w:val="28"/>
        </w:rPr>
        <w:t>ъекта-аналога, сопоставимого с объектом оценки.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Ограниченность применения данного метода объясняется сложностью подбора объектов парной продажи, поиском и проработкой большого количества информации.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Экспертные методы расчета и внесения поправок. Основу экс</w:t>
      </w:r>
      <w:r>
        <w:rPr>
          <w:sz w:val="28"/>
          <w:szCs w:val="28"/>
        </w:rPr>
        <w:t>пертных методов расчета и внесения поправок, обычно процентных, составляет субъективное мнение эксперта-оценщика о том, насколько оцениваемый объект хуже или лучше сопоставимого аналога.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lastRenderedPageBreak/>
        <w:t>Статистические методы расчета поправок. Суть метода корреляционно-рег</w:t>
      </w:r>
      <w:r>
        <w:rPr>
          <w:sz w:val="28"/>
          <w:szCs w:val="28"/>
        </w:rPr>
        <w:t>рессионного анализа состоит в допустимой формализации зависимости между изменениями цен объектов недвижимости и изменениями каких-либо их характеристик.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Данный метод трудоемок и для его использования требуется достаточно развитый рынок недвижимости, так ка</w:t>
      </w:r>
      <w:r>
        <w:rPr>
          <w:sz w:val="28"/>
          <w:szCs w:val="28"/>
        </w:rPr>
        <w:t>к метод предполагает анализ большого количества репрезентативных выборок из базы данных.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Оценка на основе соотношения дохода и цены продажи. В этом случае в качестве единиц сравнения используются: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1. Валовой рентный мультипликатор (ВРМ).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2. Общий коэффицие</w:t>
      </w:r>
      <w:r>
        <w:rPr>
          <w:sz w:val="28"/>
          <w:szCs w:val="28"/>
        </w:rPr>
        <w:t>нт капитализации (ОКК).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Валовой рентный мультипликатор – это отношение продажной цены или к потенциальному валовому доходу (ПВД), или к действительному валовому доходу (ДВД).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Для применения ВРМ необходимо: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а) оценить рыночный валовой (действительный) доход</w:t>
      </w:r>
      <w:r>
        <w:rPr>
          <w:sz w:val="28"/>
          <w:szCs w:val="28"/>
        </w:rPr>
        <w:t>, генерируемый объектом;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б) по сопоставимым продажам аналогов определить отношение валового (действительного) дохода к цене продажи;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в) умножить валовой (действительный) доход от оцениваемого объекта на усредненное (средневзвешенное) значение ВРМ по аналог</w:t>
      </w:r>
      <w:r>
        <w:rPr>
          <w:sz w:val="28"/>
          <w:szCs w:val="28"/>
        </w:rPr>
        <w:t>ам.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Вероятная цена продажи оцениваемого объекта рассчитывается по формуле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Цоб = ПВДо × ВРМа,                                        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где   Цоб – вероятная цена продажи оцениваемого объекта;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ПВДо – валовой (действительный) доход от оцениваемого объекта.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ВРМ</w:t>
      </w:r>
      <w:r>
        <w:rPr>
          <w:sz w:val="28"/>
          <w:szCs w:val="28"/>
        </w:rPr>
        <w:t xml:space="preserve"> не корректируется на удобства или другие различия между объектом оценки и сопоставимыми аналогами, так как в основу его расчета положены фактические арендные платежи и продажные цены, в которых уже учтены указанные различия.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lastRenderedPageBreak/>
        <w:t>Метод достаточно прост, но име</w:t>
      </w:r>
      <w:r>
        <w:rPr>
          <w:sz w:val="28"/>
          <w:szCs w:val="28"/>
        </w:rPr>
        <w:t>ет следующие недостатки: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может применяться только в условиях развитого и активного рынка недвижимости;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в полной мере не учитывает разницу в рисках или нормах возврата капитала между объектом оценки и его сопоставимым аналогом;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не учитывает также впол</w:t>
      </w:r>
      <w:r>
        <w:rPr>
          <w:sz w:val="28"/>
          <w:szCs w:val="28"/>
        </w:rPr>
        <w:t xml:space="preserve">не вероятную разницу в чистых операционных доходах сравниваемых объектов. 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Общий коэффициент капитализации. Основные этапы расчета стоимости объекта: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1) подбор сопоставимых (в том числе по степени риска и доходам) продаж в данном сегменте рынка недвижимост</w:t>
      </w:r>
      <w:r>
        <w:rPr>
          <w:sz w:val="28"/>
          <w:szCs w:val="28"/>
        </w:rPr>
        <w:t>и;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2) общий усредненный коэффициент капитализации (ОКК) определяется отношением чистого операционного дохода (ЧОД) сопоставимого аналога к его продажной цене: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Ккап = [∑(ЧОДia: Цia)]: m,                                       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где   Ккап – общий коэффициент </w:t>
      </w:r>
      <w:r>
        <w:rPr>
          <w:sz w:val="28"/>
          <w:szCs w:val="28"/>
        </w:rPr>
        <w:t>капитализации;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ЧОДia – чистый операционный доход i-го сопоставимого аналога;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Цia – цена продажи i-го сопоставимого аналога;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m – количество отобранных аналогов.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3) далее вероятная цена продажи объекта оценки будет определяться по формуле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Цоб = ЧОДо × Ккап, </w:t>
      </w:r>
      <w:r>
        <w:rPr>
          <w:sz w:val="28"/>
          <w:szCs w:val="28"/>
        </w:rPr>
        <w:t xml:space="preserve">                                           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где   ЧОДо – чистый операционный доход от оцениваемого объекта.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Анализ полученных результатов и итоговое заключение о вероятной цене объекта методом сравнительного подхода. Заключительным этапом сравнительного по</w:t>
      </w:r>
      <w:r>
        <w:rPr>
          <w:sz w:val="28"/>
          <w:szCs w:val="28"/>
        </w:rPr>
        <w:t>дхода является анализ произведенных расчетов с целью получения итоговой величины стоимости оцениваемого объекта. При этом необходимо: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1. Тщательно проверить использованные для расчета данные по сопоставимым продажам и их скорректированные величины.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lastRenderedPageBreak/>
        <w:t>2. Пров</w:t>
      </w:r>
      <w:r>
        <w:rPr>
          <w:sz w:val="28"/>
          <w:szCs w:val="28"/>
        </w:rPr>
        <w:t>ести согласование скорректированных величин сопоставимых продаж путем расчета средневзвешенной (среднеарифметической) величины.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Наибольший вес присваивается скорректированным величинам цен тех отобранных аналогов, в которые вводилось меньшее количество и в</w:t>
      </w:r>
      <w:r>
        <w:rPr>
          <w:sz w:val="28"/>
          <w:szCs w:val="28"/>
        </w:rPr>
        <w:t>еличина поправок. Иначе говоря, наибольший вес при согласовании результатов корректировок будут иметь те аналоги, которые наиболее сопоставимы с оцениваемым объектом.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Возможен и расчет таких величин, как мода и медиана. Расчет среднеарифметической величины</w:t>
      </w:r>
      <w:r>
        <w:rPr>
          <w:sz w:val="28"/>
          <w:szCs w:val="28"/>
        </w:rPr>
        <w:t xml:space="preserve"> оправдан, если: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количество отобранных аналогов минимально;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• </w:t>
      </w:r>
      <w:r>
        <w:rPr>
          <w:sz w:val="28"/>
          <w:szCs w:val="28"/>
        </w:rPr>
        <w:t>величины их скорректированных цен достаточно близки. Рассчитанная оценщиком средневзвешенная величина будет являться в большинстве случаев итоговой вероятной ценой продажи оцениваемого объекта</w:t>
      </w:r>
      <w:r>
        <w:rPr>
          <w:sz w:val="28"/>
          <w:szCs w:val="28"/>
        </w:rPr>
        <w:t>, которая может быть округлена в допустимых пределах в каждом конкретном случае.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Практическое применение сравнительного подхода возможно при наличии развитого рынка недвижимости. При отсутствии такого рынка либо его недостаточной развитости, а также если о</w:t>
      </w:r>
      <w:r>
        <w:rPr>
          <w:sz w:val="28"/>
          <w:szCs w:val="28"/>
        </w:rPr>
        <w:t>цениваемый объект недвижимости является специализированным либо обладает исключительными экономическими выгодами и обременениями, не отражающими общее состояние рынка, применение этого подхода нецелесообразно.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Хотя подобный подход выглядит на первый взгляд</w:t>
      </w:r>
      <w:r>
        <w:rPr>
          <w:sz w:val="28"/>
          <w:szCs w:val="28"/>
        </w:rPr>
        <w:t xml:space="preserve"> достаточно простым и прямолинейным, его применение на практике связано с множеством трудностей и условностей. Наличие таких трудностей обусловлено тем, что в природе не существует даже двух абсолютно подобных объектов недвижимости. Причем некоторые отличи</w:t>
      </w:r>
      <w:r>
        <w:rPr>
          <w:sz w:val="28"/>
          <w:szCs w:val="28"/>
        </w:rPr>
        <w:t>я могут изменять свой вклад в соответствии с изменением рыночной ситуации.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Еще одной трудностью применения данного подхода является необходимость принимать в расчет сделки, соответствующие определению рыночной стоимости, то есть те, на которые не повлияли </w:t>
      </w:r>
      <w:r>
        <w:rPr>
          <w:sz w:val="28"/>
          <w:szCs w:val="28"/>
        </w:rPr>
        <w:t xml:space="preserve">нерыночные </w:t>
      </w:r>
      <w:r>
        <w:rPr>
          <w:sz w:val="28"/>
          <w:szCs w:val="28"/>
        </w:rPr>
        <w:lastRenderedPageBreak/>
        <w:t xml:space="preserve">факторы. При продажах больших доходных объектов информация об экономических характеристиках и условиях продажи часто недоступна или неполна, поэтому в таких случаях рыночный подход может лишь очертить диапазон, в котором наиболее вероятно будет </w:t>
      </w:r>
      <w:r>
        <w:rPr>
          <w:sz w:val="28"/>
          <w:szCs w:val="28"/>
        </w:rPr>
        <w:t>находиться величина рыночной стоимости.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При наличии достаточного количества достоверной информации о недавних продажах подобных объектов рыночный подход позволяет получить результат, максимально близко отражающий отношение рынка к объекту оценки. Считается</w:t>
      </w:r>
      <w:r>
        <w:rPr>
          <w:sz w:val="28"/>
          <w:szCs w:val="28"/>
        </w:rPr>
        <w:t>, что наиболее достоверные результаты рыночный подход дает при оценке некоммерческой недвижимости – многоквартирных и индивидуальных жилых домов, коттеджей, садовых и дачных участков.</w:t>
      </w:r>
    </w:p>
    <w:p w:rsidR="00000000" w:rsidRDefault="0013636C">
      <w:pPr>
        <w:spacing w:line="360" w:lineRule="auto"/>
        <w:ind w:firstLine="709"/>
        <w:jc w:val="center"/>
      </w:pPr>
      <w:r>
        <w:rPr>
          <w:b/>
          <w:sz w:val="28"/>
          <w:szCs w:val="28"/>
        </w:rPr>
        <w:t>Расчет стоимости объекта в рамках доходного подхода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Определение рыночной</w:t>
      </w:r>
      <w:r>
        <w:rPr>
          <w:sz w:val="28"/>
          <w:szCs w:val="28"/>
        </w:rPr>
        <w:t xml:space="preserve"> стоимости объекта недвижимости доходным подходом основывается на принципе ожидания. В соответствии с этим принципом типичный инвестор, то есть покупатель объекта недвижимости, приобретает его в ожидании получения в будущем доходов от использования. Учитыв</w:t>
      </w:r>
      <w:r>
        <w:rPr>
          <w:sz w:val="28"/>
          <w:szCs w:val="28"/>
        </w:rPr>
        <w:t>ая, что существует непосредственная связь между размером инвестиций и выгодами от коммерческого использования объекта инвестиций, стоимость недвижимости определяется как стоимость прав на получение приносимых ею доходов, иными словами, стоимость объекта не</w:t>
      </w:r>
      <w:r>
        <w:rPr>
          <w:sz w:val="28"/>
          <w:szCs w:val="28"/>
        </w:rPr>
        <w:t xml:space="preserve">движимости определяется как текущая стоимость будущих доходов, генерируемым объектом оценки. 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Преимущество доходного подхода по сравнению с затратным и сравнительным подходами заключается в том, что он в большей степени отражает представление инвестора о н</w:t>
      </w:r>
      <w:r>
        <w:rPr>
          <w:sz w:val="28"/>
          <w:szCs w:val="28"/>
        </w:rPr>
        <w:t xml:space="preserve">едвижимости как источнике дохода, то есть это качество недвижимости учитывается, как основной ценообразующий фактор. Основным недостатком доходного подхода является то, что он в отличие от двух других подходов основан на прогнозных данных. 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В рамках доходн</w:t>
      </w:r>
      <w:r>
        <w:rPr>
          <w:sz w:val="28"/>
          <w:szCs w:val="28"/>
        </w:rPr>
        <w:t xml:space="preserve">ого подхода был использован метод дисконтированных денежных потоков. 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lastRenderedPageBreak/>
        <w:t>Метод дисконтированных денежных потоков позволяет учесть неравномерные колебания доходов и расходов во времени. В рамках доходного подхода Специалисты использовали метод дисконтированных</w:t>
      </w:r>
      <w:r>
        <w:rPr>
          <w:sz w:val="28"/>
          <w:szCs w:val="28"/>
        </w:rPr>
        <w:t xml:space="preserve"> денежных потоков, т.к. оцениваемые объекты являются объектами незавершенными строительством, т.е. ожидается получение неравномерных денежных потоков. 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Процедура расчетов по методу дисконтированных денежных доходов имеет следующую последовательность: 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опре</w:t>
      </w:r>
      <w:r>
        <w:rPr>
          <w:sz w:val="28"/>
          <w:szCs w:val="28"/>
        </w:rPr>
        <w:t xml:space="preserve">деление шага и горизонта расчета; 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определение потенциального валового дохода от продажи жилых и нежилых помещений; 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определение затрат, необходимых для завершения строительства зданий; 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определение действительного валового дохода; 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определение чистого опе</w:t>
      </w:r>
      <w:r>
        <w:rPr>
          <w:sz w:val="28"/>
          <w:szCs w:val="28"/>
        </w:rPr>
        <w:t xml:space="preserve">рационного дохода от объекта для каждого расчетного периода; 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определение суммы НДС, подлежащей возврату Генеральному Инвестору; 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расчет ставки дисконтирования; 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расчет текущей стоимости оцениваемого объекта.</w:t>
      </w:r>
    </w:p>
    <w:p w:rsidR="00000000" w:rsidRDefault="0013636C">
      <w:pPr>
        <w:spacing w:line="360" w:lineRule="auto"/>
        <w:ind w:firstLine="709"/>
        <w:jc w:val="both"/>
      </w:pPr>
      <w:r>
        <w:rPr>
          <w:b/>
          <w:sz w:val="28"/>
          <w:szCs w:val="28"/>
        </w:rPr>
        <w:t xml:space="preserve">Определение потенциального валового дохода 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Рас</w:t>
      </w:r>
      <w:r>
        <w:rPr>
          <w:sz w:val="28"/>
          <w:szCs w:val="28"/>
        </w:rPr>
        <w:t xml:space="preserve">чет потенциального валового дохода осуществляется на основе анализа текущих цен продаж на рынке жилой недвижимости по данным ведущих агентств недвижимости тех населенных пунктов где расположен объект недвижимости, представленный в курсовой работе. </w:t>
      </w:r>
    </w:p>
    <w:p w:rsidR="00000000" w:rsidRDefault="0013636C">
      <w:pPr>
        <w:spacing w:line="360" w:lineRule="auto"/>
        <w:ind w:firstLine="709"/>
        <w:jc w:val="both"/>
      </w:pPr>
      <w:r>
        <w:rPr>
          <w:b/>
          <w:sz w:val="28"/>
          <w:szCs w:val="28"/>
        </w:rPr>
        <w:t>Определ</w:t>
      </w:r>
      <w:r>
        <w:rPr>
          <w:b/>
          <w:sz w:val="28"/>
          <w:szCs w:val="28"/>
        </w:rPr>
        <w:t xml:space="preserve">ение потенциального дохода 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Потенциальный валовой доход (ПВД) - представляет собой максимальный доход, который способен приносить объект оценки. 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lastRenderedPageBreak/>
        <w:t>Расчет потенциального валового дохода осуществляется на основе анализа текущих цен на рынке продажи жилых и не</w:t>
      </w:r>
      <w:r>
        <w:rPr>
          <w:sz w:val="28"/>
          <w:szCs w:val="28"/>
        </w:rPr>
        <w:t xml:space="preserve">жилых помещений на рынке недвижимости. 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За единицу сравнения при продаже помещений принимается стоимость1 кв. м продаваемых площадей. 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Величина потенциального валового дохода определяется по формуле: 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ПВД = V1КВ.М х SКВ + V1H х SН, Где: 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V1КВ.М - стоимость</w:t>
      </w:r>
      <w:r>
        <w:rPr>
          <w:sz w:val="28"/>
          <w:szCs w:val="28"/>
        </w:rPr>
        <w:t xml:space="preserve"> 1 кв. м квартиры; 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SКВ - жилая площадь продаваемых квартир; 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V1Н - стоимость 1 кв. м нежилых помещений; 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SН - продаваемая площадь нежилых помещений.</w:t>
      </w:r>
    </w:p>
    <w:p w:rsidR="00000000" w:rsidRDefault="0013636C">
      <w:pPr>
        <w:spacing w:line="360" w:lineRule="auto"/>
        <w:ind w:firstLine="709"/>
        <w:jc w:val="both"/>
      </w:pPr>
      <w:r>
        <w:rPr>
          <w:b/>
          <w:sz w:val="28"/>
          <w:szCs w:val="28"/>
        </w:rPr>
        <w:t xml:space="preserve">Согласование результатов при оценке недвижимости 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Завершающим этапом оценки является согласование результа</w:t>
      </w:r>
      <w:r>
        <w:rPr>
          <w:sz w:val="28"/>
          <w:szCs w:val="28"/>
        </w:rPr>
        <w:t>тов, полученных различными методами в рамках использованных подходов. Цель такого согласования – получение окончательной итоговой величины стоимости.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Три подхода к оценке независимы друг от друга, хотя каждый из них основывается на одних и тех же экономиче</w:t>
      </w:r>
      <w:r>
        <w:rPr>
          <w:sz w:val="28"/>
          <w:szCs w:val="28"/>
        </w:rPr>
        <w:t>ских принципах. На идеальном (открытом и конкурентном) рынке все три подхода должны привести к одной и той же величине стоимости. Однако большинство рынков являются несовершенными, предложение и спрос не находятся в равновесии. Потенциальные пользователи м</w:t>
      </w:r>
      <w:r>
        <w:rPr>
          <w:sz w:val="28"/>
          <w:szCs w:val="28"/>
        </w:rPr>
        <w:t>огут быть неправильно проинформированы, производители могут быть неэффективны. По этим и другим причинам подходы могут давать различные показатели стоимости, которые оценщик сопоставляет между собой, проводя процедуру согласования.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Как указано в Федеральны</w:t>
      </w:r>
      <w:r>
        <w:rPr>
          <w:sz w:val="28"/>
          <w:szCs w:val="28"/>
        </w:rPr>
        <w:t>х стандартах оценки (ФСО №1), выбранный способ согласования, а также все сделанные при осуществлении согласования результатов суждения, допущения и использованная информация должны быть обоснованы.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lastRenderedPageBreak/>
        <w:t>Самым предпочтительным вариантом проведения процедуры согл</w:t>
      </w:r>
      <w:r>
        <w:rPr>
          <w:sz w:val="28"/>
          <w:szCs w:val="28"/>
        </w:rPr>
        <w:t>асования полученных результатов с целью получения итогового значения стоимости считается взвешенное усреднение. Студент взвешивает, в какой степени тот или иной подход соответствует цели оценки рассматриваемого объекта, подкреплены ли проведенные расчеты д</w:t>
      </w:r>
      <w:r>
        <w:rPr>
          <w:sz w:val="28"/>
          <w:szCs w:val="28"/>
        </w:rPr>
        <w:t>анными рынка, не противоречат ли они им, и при окончательном заключении в большей степени полагается на тот показатель стоимости, который получен на основе наиболее идеального со всех точек зрения подхода.</w:t>
      </w:r>
      <w:r>
        <w:rPr>
          <w:sz w:val="28"/>
          <w:szCs w:val="28"/>
        </w:rPr>
        <w:tab/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Иными словами, для согласования процедуры взвешив</w:t>
      </w:r>
      <w:r>
        <w:rPr>
          <w:sz w:val="28"/>
          <w:szCs w:val="28"/>
        </w:rPr>
        <w:t>ания студент должен обосновать выбор использованных весов.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Для определения удельного веса для каждого результата  применения каждого подхода необходимо проведение количественного и качественного анализа, учитывающего следующие факторы: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Цель оценки и предпо</w:t>
      </w:r>
      <w:r>
        <w:rPr>
          <w:sz w:val="28"/>
          <w:szCs w:val="28"/>
        </w:rPr>
        <w:t>ложительное использование ее результатов.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Определяемый вид стоимости.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Вид прав собственности.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Количество и качество данных, использованных в расчетах.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Уровень контроля рассматриваемой доли собственности.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Уровень ликвидности оцениваемой недвижимости.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Студен</w:t>
      </w:r>
      <w:r>
        <w:rPr>
          <w:sz w:val="28"/>
          <w:szCs w:val="28"/>
        </w:rPr>
        <w:t>т определяет относительную значимость, применимость и обоснованность каждого показателя стоимости на основе таких критериев, как адекватность, качество информации, точность оценки и количество доказательств.</w:t>
      </w:r>
    </w:p>
    <w:p w:rsidR="00000000" w:rsidRDefault="0013636C">
      <w:pPr>
        <w:spacing w:line="360" w:lineRule="auto"/>
        <w:ind w:firstLine="709"/>
        <w:jc w:val="both"/>
      </w:pPr>
      <w:r>
        <w:rPr>
          <w:b/>
          <w:sz w:val="28"/>
          <w:szCs w:val="28"/>
        </w:rPr>
        <w:t>Заключение</w:t>
      </w:r>
      <w:r>
        <w:rPr>
          <w:sz w:val="28"/>
          <w:szCs w:val="28"/>
        </w:rPr>
        <w:t xml:space="preserve">  в курсовой работе в отличие от введе</w:t>
      </w:r>
      <w:r>
        <w:rPr>
          <w:sz w:val="28"/>
          <w:szCs w:val="28"/>
        </w:rPr>
        <w:t>ния имеет свои особенности составления. В заключении необходимо отразить итог проделанной работы. Сделать выводы и умозаключения по конкретным вопросам, которые необходимо было исследовать в курсовом проекте.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Очень важно выразить в заключении собственное м</w:t>
      </w:r>
      <w:r>
        <w:rPr>
          <w:sz w:val="28"/>
          <w:szCs w:val="28"/>
        </w:rPr>
        <w:t xml:space="preserve">нение, указать выявленные в ходе анализа проблемы и преимущества. Выразить собственное </w:t>
      </w:r>
      <w:r>
        <w:rPr>
          <w:sz w:val="28"/>
          <w:szCs w:val="28"/>
        </w:rPr>
        <w:lastRenderedPageBreak/>
        <w:t>видение проблемы и указать основные мероприятия, которые были предложены в практической части курсового проекта.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Если в работе были проведены расчеты, то в заключении та</w:t>
      </w:r>
      <w:r>
        <w:rPr>
          <w:sz w:val="28"/>
          <w:szCs w:val="28"/>
        </w:rPr>
        <w:t xml:space="preserve">кже следует привести числовые данные. Все зависит от тематики работы. 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>Заключение курсовой работы, как правило, начинается со следующих слов: «таким образом…», «исходя из проделанной работы, можно осуществить следующие выводы…», «на основании  вышеизложенн</w:t>
      </w:r>
      <w:r>
        <w:rPr>
          <w:sz w:val="28"/>
          <w:szCs w:val="28"/>
        </w:rPr>
        <w:t>ого…» и т. п..</w:t>
      </w:r>
    </w:p>
    <w:p w:rsidR="00000000" w:rsidRDefault="0013636C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Затем следуют собственные выводы студента, как по практической части, так и по теоретической. Приводятся примеры и числовые показатели. </w:t>
      </w:r>
    </w:p>
    <w:p w:rsidR="00000000" w:rsidRDefault="0013636C">
      <w:pPr>
        <w:spacing w:line="360" w:lineRule="auto"/>
        <w:ind w:firstLine="709"/>
        <w:jc w:val="both"/>
        <w:rPr>
          <w:sz w:val="28"/>
          <w:szCs w:val="28"/>
        </w:rPr>
      </w:pPr>
    </w:p>
    <w:p w:rsidR="00000000" w:rsidRDefault="0013636C">
      <w:pPr>
        <w:spacing w:line="360" w:lineRule="auto"/>
        <w:ind w:firstLine="709"/>
        <w:jc w:val="both"/>
        <w:rPr>
          <w:sz w:val="28"/>
          <w:szCs w:val="28"/>
        </w:rPr>
      </w:pPr>
    </w:p>
    <w:p w:rsidR="00000000" w:rsidRDefault="0013636C">
      <w:pPr>
        <w:spacing w:line="360" w:lineRule="auto"/>
        <w:ind w:firstLine="709"/>
        <w:jc w:val="both"/>
        <w:rPr>
          <w:sz w:val="28"/>
          <w:szCs w:val="28"/>
        </w:rPr>
      </w:pPr>
    </w:p>
    <w:p w:rsidR="00000000" w:rsidRDefault="0013636C">
      <w:pPr>
        <w:spacing w:line="360" w:lineRule="auto"/>
        <w:ind w:firstLine="709"/>
        <w:rPr>
          <w:sz w:val="28"/>
          <w:szCs w:val="28"/>
        </w:rPr>
      </w:pPr>
    </w:p>
    <w:p w:rsidR="00000000" w:rsidRDefault="0013636C">
      <w:pPr>
        <w:spacing w:line="360" w:lineRule="auto"/>
        <w:ind w:firstLine="709"/>
        <w:rPr>
          <w:sz w:val="28"/>
          <w:szCs w:val="28"/>
        </w:rPr>
      </w:pPr>
    </w:p>
    <w:p w:rsidR="00000000" w:rsidRDefault="0013636C">
      <w:pPr>
        <w:spacing w:line="360" w:lineRule="auto"/>
        <w:ind w:firstLine="709"/>
        <w:rPr>
          <w:sz w:val="28"/>
          <w:szCs w:val="28"/>
        </w:rPr>
      </w:pPr>
    </w:p>
    <w:p w:rsidR="00000000" w:rsidRDefault="0013636C">
      <w:pPr>
        <w:spacing w:line="360" w:lineRule="auto"/>
        <w:ind w:firstLine="709"/>
        <w:rPr>
          <w:sz w:val="28"/>
          <w:szCs w:val="28"/>
        </w:rPr>
      </w:pPr>
    </w:p>
    <w:p w:rsidR="00000000" w:rsidRDefault="0013636C">
      <w:pPr>
        <w:spacing w:line="360" w:lineRule="auto"/>
        <w:ind w:firstLine="709"/>
        <w:rPr>
          <w:sz w:val="28"/>
          <w:szCs w:val="28"/>
        </w:rPr>
      </w:pPr>
    </w:p>
    <w:p w:rsidR="00000000" w:rsidRDefault="0013636C">
      <w:pPr>
        <w:spacing w:line="360" w:lineRule="auto"/>
        <w:ind w:firstLine="709"/>
        <w:rPr>
          <w:sz w:val="28"/>
          <w:szCs w:val="28"/>
        </w:rPr>
      </w:pPr>
    </w:p>
    <w:p w:rsidR="00000000" w:rsidRDefault="0013636C">
      <w:pPr>
        <w:spacing w:line="360" w:lineRule="auto"/>
        <w:ind w:firstLine="709"/>
        <w:rPr>
          <w:sz w:val="28"/>
          <w:szCs w:val="28"/>
        </w:rPr>
      </w:pPr>
    </w:p>
    <w:p w:rsidR="00000000" w:rsidRDefault="0013636C">
      <w:pPr>
        <w:spacing w:line="360" w:lineRule="auto"/>
        <w:ind w:firstLine="709"/>
        <w:rPr>
          <w:sz w:val="28"/>
          <w:szCs w:val="28"/>
        </w:rPr>
      </w:pPr>
    </w:p>
    <w:p w:rsidR="00000000" w:rsidRDefault="0013636C">
      <w:pPr>
        <w:spacing w:line="360" w:lineRule="auto"/>
        <w:ind w:firstLine="709"/>
        <w:rPr>
          <w:sz w:val="28"/>
          <w:szCs w:val="28"/>
        </w:rPr>
      </w:pPr>
    </w:p>
    <w:p w:rsidR="00000000" w:rsidRDefault="0013636C">
      <w:pPr>
        <w:ind w:hanging="567"/>
        <w:jc w:val="center"/>
      </w:pPr>
      <w:r>
        <w:rPr>
          <w:b/>
          <w:sz w:val="28"/>
          <w:szCs w:val="28"/>
          <w:lang w:eastAsia="ar-SA"/>
        </w:rPr>
        <w:t>Государственное бюджетное профессиональное образовательное учреждение</w:t>
      </w:r>
    </w:p>
    <w:p w:rsidR="00000000" w:rsidRDefault="0013636C">
      <w:pPr>
        <w:ind w:firstLine="709"/>
        <w:jc w:val="center"/>
      </w:pPr>
      <w:r>
        <w:rPr>
          <w:b/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  <w:lang w:eastAsia="ar-SA"/>
        </w:rPr>
        <w:t>«Ставропольский строи</w:t>
      </w:r>
      <w:r>
        <w:rPr>
          <w:b/>
          <w:sz w:val="28"/>
          <w:szCs w:val="28"/>
          <w:lang w:eastAsia="ar-SA"/>
        </w:rPr>
        <w:t>тельный техникум»</w:t>
      </w:r>
    </w:p>
    <w:p w:rsidR="00000000" w:rsidRDefault="0013636C">
      <w:pPr>
        <w:ind w:firstLine="709"/>
        <w:jc w:val="center"/>
      </w:pPr>
      <w:r>
        <w:rPr>
          <w:b/>
          <w:sz w:val="28"/>
          <w:szCs w:val="28"/>
          <w:lang w:eastAsia="ar-SA"/>
        </w:rPr>
        <w:t>(ГБПОУ ССТ)</w:t>
      </w:r>
    </w:p>
    <w:p w:rsidR="00000000" w:rsidRDefault="0013636C">
      <w:pPr>
        <w:spacing w:line="360" w:lineRule="auto"/>
        <w:ind w:firstLine="709"/>
        <w:jc w:val="center"/>
        <w:rPr>
          <w:b/>
          <w:sz w:val="28"/>
          <w:szCs w:val="28"/>
          <w:lang w:eastAsia="ar-SA"/>
        </w:rPr>
      </w:pPr>
    </w:p>
    <w:p w:rsidR="00000000" w:rsidRDefault="0013636C">
      <w:pPr>
        <w:jc w:val="center"/>
      </w:pPr>
      <w:r>
        <w:rPr>
          <w:b/>
          <w:sz w:val="28"/>
          <w:szCs w:val="28"/>
          <w:lang w:eastAsia="ar-SA"/>
        </w:rPr>
        <w:t xml:space="preserve">Комиссия </w:t>
      </w:r>
      <w:r>
        <w:rPr>
          <w:b/>
          <w:sz w:val="28"/>
          <w:szCs w:val="28"/>
        </w:rPr>
        <w:t>профессиональных циклов по экономике и земельно-имущественным отношениям</w:t>
      </w:r>
    </w:p>
    <w:p w:rsidR="00000000" w:rsidRDefault="0013636C">
      <w:pPr>
        <w:spacing w:line="360" w:lineRule="auto"/>
        <w:ind w:firstLine="709"/>
        <w:jc w:val="right"/>
        <w:rPr>
          <w:b/>
          <w:sz w:val="28"/>
          <w:szCs w:val="28"/>
          <w:lang w:eastAsia="ar-SA"/>
        </w:rPr>
      </w:pPr>
    </w:p>
    <w:p w:rsidR="00000000" w:rsidRDefault="0013636C">
      <w:pPr>
        <w:spacing w:line="360" w:lineRule="auto"/>
        <w:ind w:firstLine="709"/>
        <w:jc w:val="right"/>
        <w:rPr>
          <w:b/>
          <w:sz w:val="28"/>
          <w:szCs w:val="28"/>
          <w:lang w:eastAsia="ar-SA"/>
        </w:rPr>
      </w:pPr>
    </w:p>
    <w:p w:rsidR="00000000" w:rsidRDefault="0013636C">
      <w:pPr>
        <w:spacing w:line="360" w:lineRule="auto"/>
        <w:ind w:firstLine="709"/>
        <w:jc w:val="right"/>
        <w:rPr>
          <w:b/>
          <w:sz w:val="28"/>
          <w:szCs w:val="28"/>
          <w:lang w:eastAsia="ar-SA"/>
        </w:rPr>
      </w:pPr>
    </w:p>
    <w:p w:rsidR="00000000" w:rsidRDefault="0013636C">
      <w:pPr>
        <w:spacing w:line="360" w:lineRule="auto"/>
        <w:ind w:firstLine="709"/>
        <w:jc w:val="center"/>
      </w:pPr>
      <w:r>
        <w:rPr>
          <w:b/>
          <w:sz w:val="28"/>
          <w:szCs w:val="28"/>
          <w:lang w:eastAsia="ar-SA"/>
        </w:rPr>
        <w:t>КУРСОВАЯ РАБОТА</w:t>
      </w:r>
    </w:p>
    <w:p w:rsidR="00000000" w:rsidRDefault="001363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</w:pPr>
      <w:r>
        <w:rPr>
          <w:b/>
          <w:sz w:val="28"/>
          <w:szCs w:val="28"/>
          <w:lang w:eastAsia="ar-SA"/>
        </w:rPr>
        <w:lastRenderedPageBreak/>
        <w:t xml:space="preserve">по МДК  04.01  </w:t>
      </w:r>
      <w:r>
        <w:rPr>
          <w:b/>
          <w:sz w:val="28"/>
          <w:szCs w:val="28"/>
        </w:rPr>
        <w:t xml:space="preserve">ОЦЕНКА НЕДВИЖИМОГО ИМУЩЕСТВА </w:t>
      </w:r>
    </w:p>
    <w:p w:rsidR="00000000" w:rsidRDefault="001363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8"/>
          <w:szCs w:val="28"/>
          <w:lang w:eastAsia="ar-SA"/>
        </w:rPr>
      </w:pPr>
    </w:p>
    <w:p w:rsidR="00000000" w:rsidRDefault="0013636C">
      <w:pPr>
        <w:spacing w:line="360" w:lineRule="auto"/>
        <w:ind w:firstLine="709"/>
        <w:jc w:val="center"/>
      </w:pPr>
      <w:r>
        <w:rPr>
          <w:b/>
          <w:sz w:val="28"/>
          <w:szCs w:val="28"/>
          <w:lang w:eastAsia="ar-SA"/>
        </w:rPr>
        <w:t>на тему: «_________________________________»</w:t>
      </w:r>
    </w:p>
    <w:p w:rsidR="00000000" w:rsidRDefault="0013636C">
      <w:pPr>
        <w:spacing w:line="360" w:lineRule="auto"/>
        <w:ind w:firstLine="709"/>
        <w:jc w:val="center"/>
      </w:pPr>
      <w:r>
        <w:rPr>
          <w:b/>
          <w:sz w:val="28"/>
          <w:szCs w:val="28"/>
          <w:lang w:eastAsia="ar-SA"/>
        </w:rPr>
        <w:t xml:space="preserve">специальность 21.02.05 </w:t>
      </w:r>
      <w:r>
        <w:rPr>
          <w:sz w:val="28"/>
          <w:szCs w:val="28"/>
          <w:lang w:eastAsia="ar-SA"/>
        </w:rPr>
        <w:t xml:space="preserve"> Земельно-</w:t>
      </w:r>
      <w:r>
        <w:rPr>
          <w:sz w:val="28"/>
          <w:szCs w:val="28"/>
          <w:lang w:eastAsia="ar-SA"/>
        </w:rPr>
        <w:t>имущественные отношения</w:t>
      </w:r>
    </w:p>
    <w:p w:rsidR="00000000" w:rsidRDefault="0013636C">
      <w:pPr>
        <w:spacing w:line="360" w:lineRule="auto"/>
        <w:ind w:firstLine="709"/>
        <w:rPr>
          <w:b/>
          <w:sz w:val="28"/>
          <w:szCs w:val="28"/>
          <w:lang w:eastAsia="ar-SA"/>
        </w:rPr>
      </w:pPr>
    </w:p>
    <w:p w:rsidR="00000000" w:rsidRDefault="0013636C">
      <w:pPr>
        <w:spacing w:line="360" w:lineRule="auto"/>
        <w:ind w:firstLine="709"/>
        <w:rPr>
          <w:b/>
          <w:sz w:val="28"/>
          <w:szCs w:val="28"/>
          <w:lang w:eastAsia="ar-SA"/>
        </w:rPr>
      </w:pPr>
    </w:p>
    <w:p w:rsidR="00000000" w:rsidRDefault="0013636C">
      <w:pPr>
        <w:spacing w:line="360" w:lineRule="auto"/>
        <w:ind w:firstLine="709"/>
        <w:rPr>
          <w:b/>
          <w:sz w:val="28"/>
          <w:szCs w:val="28"/>
          <w:lang w:eastAsia="ar-SA"/>
        </w:rPr>
      </w:pPr>
    </w:p>
    <w:p w:rsidR="00000000" w:rsidRDefault="0013636C">
      <w:pPr>
        <w:spacing w:line="360" w:lineRule="auto"/>
        <w:ind w:firstLine="709"/>
      </w:pPr>
      <w:r>
        <w:rPr>
          <w:b/>
          <w:sz w:val="28"/>
          <w:szCs w:val="28"/>
          <w:lang w:eastAsia="ar-SA"/>
        </w:rPr>
        <w:t>Выполнил(а):</w:t>
      </w:r>
    </w:p>
    <w:p w:rsidR="00000000" w:rsidRDefault="0013636C">
      <w:pPr>
        <w:spacing w:line="360" w:lineRule="auto"/>
        <w:ind w:firstLine="709"/>
      </w:pPr>
      <w:r>
        <w:rPr>
          <w:sz w:val="28"/>
          <w:szCs w:val="28"/>
          <w:lang w:eastAsia="ar-SA"/>
        </w:rPr>
        <w:t>Студент(ка) _______________</w:t>
      </w:r>
    </w:p>
    <w:p w:rsidR="00000000" w:rsidRDefault="0013636C">
      <w:pPr>
        <w:spacing w:line="360" w:lineRule="auto"/>
        <w:ind w:firstLine="709"/>
      </w:pPr>
      <w:r>
        <w:rPr>
          <w:sz w:val="28"/>
          <w:szCs w:val="28"/>
          <w:lang w:eastAsia="ar-SA"/>
        </w:rPr>
        <w:t>группы ___________________</w:t>
      </w:r>
    </w:p>
    <w:p w:rsidR="00000000" w:rsidRDefault="0013636C">
      <w:pPr>
        <w:spacing w:line="360" w:lineRule="auto"/>
        <w:ind w:firstLine="709"/>
        <w:rPr>
          <w:sz w:val="28"/>
          <w:szCs w:val="28"/>
          <w:lang w:eastAsia="ar-SA"/>
        </w:rPr>
      </w:pPr>
    </w:p>
    <w:p w:rsidR="00000000" w:rsidRDefault="0013636C">
      <w:pPr>
        <w:spacing w:line="360" w:lineRule="auto"/>
        <w:ind w:firstLine="709"/>
        <w:rPr>
          <w:b/>
          <w:sz w:val="28"/>
          <w:szCs w:val="28"/>
          <w:lang w:eastAsia="ar-SA"/>
        </w:rPr>
      </w:pPr>
    </w:p>
    <w:p w:rsidR="00000000" w:rsidRDefault="0013636C">
      <w:pPr>
        <w:spacing w:line="360" w:lineRule="auto"/>
        <w:ind w:firstLine="709"/>
      </w:pPr>
      <w:r>
        <w:rPr>
          <w:b/>
          <w:sz w:val="28"/>
          <w:szCs w:val="28"/>
          <w:lang w:eastAsia="ar-SA"/>
        </w:rPr>
        <w:t xml:space="preserve">Дата защиты  </w:t>
      </w:r>
    </w:p>
    <w:p w:rsidR="00000000" w:rsidRDefault="0013636C">
      <w:pPr>
        <w:spacing w:line="360" w:lineRule="auto"/>
        <w:ind w:firstLine="709"/>
      </w:pPr>
      <w:r>
        <w:rPr>
          <w:sz w:val="28"/>
          <w:szCs w:val="28"/>
          <w:lang w:eastAsia="ar-SA"/>
        </w:rPr>
        <w:t>«_____»__________ 20   г.</w:t>
      </w:r>
    </w:p>
    <w:p w:rsidR="00000000" w:rsidRDefault="0013636C">
      <w:pPr>
        <w:spacing w:line="360" w:lineRule="auto"/>
        <w:ind w:firstLine="709"/>
      </w:pPr>
      <w:r>
        <w:rPr>
          <w:b/>
          <w:sz w:val="28"/>
          <w:szCs w:val="28"/>
          <w:lang w:eastAsia="ar-SA"/>
        </w:rPr>
        <w:t>Оценка</w:t>
      </w:r>
      <w:r>
        <w:rPr>
          <w:sz w:val="28"/>
          <w:szCs w:val="28"/>
          <w:lang w:eastAsia="ar-SA"/>
        </w:rPr>
        <w:t xml:space="preserve"> ________________</w:t>
      </w:r>
    </w:p>
    <w:p w:rsidR="00000000" w:rsidRDefault="0013636C">
      <w:pPr>
        <w:spacing w:line="360" w:lineRule="auto"/>
        <w:ind w:firstLine="709"/>
      </w:pPr>
      <w:r>
        <w:rPr>
          <w:b/>
          <w:sz w:val="28"/>
          <w:szCs w:val="28"/>
          <w:lang w:eastAsia="ar-SA"/>
        </w:rPr>
        <w:t xml:space="preserve">Руководитель: </w:t>
      </w:r>
    </w:p>
    <w:p w:rsidR="00000000" w:rsidRDefault="0013636C">
      <w:pPr>
        <w:spacing w:line="360" w:lineRule="auto"/>
        <w:ind w:firstLine="709"/>
      </w:pPr>
      <w:r>
        <w:rPr>
          <w:sz w:val="28"/>
          <w:szCs w:val="28"/>
          <w:lang w:eastAsia="ar-SA"/>
        </w:rPr>
        <w:t>______________/Ф.И.О./</w:t>
      </w:r>
    </w:p>
    <w:p w:rsidR="00000000" w:rsidRDefault="0013636C">
      <w:pPr>
        <w:spacing w:line="360" w:lineRule="auto"/>
        <w:ind w:firstLine="709"/>
        <w:rPr>
          <w:b/>
          <w:sz w:val="28"/>
          <w:szCs w:val="28"/>
          <w:lang w:eastAsia="ar-SA"/>
        </w:rPr>
      </w:pPr>
    </w:p>
    <w:p w:rsidR="00000000" w:rsidRDefault="0013636C">
      <w:pPr>
        <w:spacing w:line="360" w:lineRule="auto"/>
        <w:ind w:firstLine="709"/>
        <w:jc w:val="center"/>
        <w:rPr>
          <w:b/>
          <w:sz w:val="28"/>
          <w:szCs w:val="28"/>
          <w:lang w:eastAsia="ar-SA"/>
        </w:rPr>
      </w:pPr>
    </w:p>
    <w:p w:rsidR="00000000" w:rsidRDefault="0013636C">
      <w:pPr>
        <w:spacing w:line="360" w:lineRule="auto"/>
        <w:ind w:firstLine="709"/>
        <w:jc w:val="center"/>
        <w:rPr>
          <w:b/>
          <w:sz w:val="28"/>
          <w:szCs w:val="28"/>
          <w:lang w:eastAsia="ar-SA"/>
        </w:rPr>
      </w:pPr>
    </w:p>
    <w:p w:rsidR="00000000" w:rsidRDefault="0013636C">
      <w:pPr>
        <w:spacing w:line="360" w:lineRule="auto"/>
        <w:ind w:firstLine="709"/>
        <w:jc w:val="center"/>
      </w:pPr>
      <w:r>
        <w:rPr>
          <w:b/>
          <w:sz w:val="28"/>
          <w:szCs w:val="28"/>
          <w:lang w:eastAsia="ar-SA"/>
        </w:rPr>
        <w:t>Ставрополь, 20___</w:t>
      </w:r>
    </w:p>
    <w:p w:rsidR="00000000" w:rsidRDefault="0013636C">
      <w:pPr>
        <w:ind w:firstLine="709"/>
        <w:jc w:val="right"/>
        <w:rPr>
          <w:b/>
          <w:i/>
          <w:sz w:val="28"/>
          <w:szCs w:val="28"/>
          <w:lang w:eastAsia="ar-SA"/>
        </w:rPr>
      </w:pPr>
    </w:p>
    <w:p w:rsidR="00000000" w:rsidRDefault="0013636C">
      <w:pPr>
        <w:ind w:firstLine="709"/>
        <w:jc w:val="right"/>
        <w:rPr>
          <w:b/>
          <w:i/>
          <w:sz w:val="28"/>
          <w:szCs w:val="28"/>
          <w:lang w:eastAsia="ar-SA"/>
        </w:rPr>
      </w:pPr>
    </w:p>
    <w:p w:rsidR="00000000" w:rsidRDefault="0013636C">
      <w:pPr>
        <w:ind w:left="-284" w:hanging="709"/>
        <w:jc w:val="center"/>
      </w:pPr>
      <w:r>
        <w:rPr>
          <w:b/>
          <w:sz w:val="28"/>
          <w:szCs w:val="28"/>
          <w:lang w:eastAsia="ar-SA"/>
        </w:rPr>
        <w:t>Государственное бюджетное професси</w:t>
      </w:r>
      <w:r>
        <w:rPr>
          <w:b/>
          <w:sz w:val="28"/>
          <w:szCs w:val="28"/>
          <w:lang w:eastAsia="ar-SA"/>
        </w:rPr>
        <w:t>ональное образовательное учреждение</w:t>
      </w:r>
    </w:p>
    <w:p w:rsidR="00000000" w:rsidRDefault="0013636C">
      <w:pPr>
        <w:jc w:val="center"/>
      </w:pPr>
      <w:r>
        <w:rPr>
          <w:b/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  <w:lang w:eastAsia="ar-SA"/>
        </w:rPr>
        <w:t>«Ставропольский строительный техникум»</w:t>
      </w:r>
    </w:p>
    <w:p w:rsidR="00000000" w:rsidRDefault="0013636C">
      <w:pPr>
        <w:jc w:val="center"/>
      </w:pPr>
      <w:r>
        <w:rPr>
          <w:b/>
          <w:sz w:val="28"/>
          <w:szCs w:val="28"/>
          <w:lang w:eastAsia="ar-SA"/>
        </w:rPr>
        <w:t>(ГБПОУ ССТ)</w:t>
      </w:r>
    </w:p>
    <w:p w:rsidR="00000000" w:rsidRDefault="0013636C">
      <w:pPr>
        <w:spacing w:line="360" w:lineRule="auto"/>
        <w:ind w:firstLine="709"/>
        <w:rPr>
          <w:b/>
          <w:color w:val="0000FF"/>
          <w:sz w:val="28"/>
          <w:szCs w:val="28"/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37"/>
        <w:gridCol w:w="4111"/>
      </w:tblGrid>
      <w:tr w:rsidR="00000000">
        <w:tc>
          <w:tcPr>
            <w:tcW w:w="5637" w:type="dxa"/>
            <w:shd w:val="clear" w:color="auto" w:fill="auto"/>
          </w:tcPr>
          <w:p w:rsidR="00000000" w:rsidRDefault="0013636C">
            <w:pPr>
              <w:snapToGrid w:val="0"/>
              <w:spacing w:line="360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4111" w:type="dxa"/>
            <w:shd w:val="clear" w:color="auto" w:fill="auto"/>
          </w:tcPr>
          <w:p w:rsidR="00000000" w:rsidRDefault="0013636C">
            <w:pPr>
              <w:snapToGrid w:val="0"/>
              <w:rPr>
                <w:sz w:val="28"/>
                <w:szCs w:val="28"/>
                <w:lang w:eastAsia="ar-SA"/>
              </w:rPr>
            </w:pPr>
          </w:p>
        </w:tc>
      </w:tr>
    </w:tbl>
    <w:p w:rsidR="00000000" w:rsidRDefault="0013636C">
      <w:pPr>
        <w:spacing w:line="360" w:lineRule="auto"/>
        <w:ind w:firstLine="709"/>
        <w:jc w:val="center"/>
        <w:rPr>
          <w:sz w:val="28"/>
          <w:szCs w:val="28"/>
          <w:lang w:eastAsia="ar-SA"/>
        </w:rPr>
      </w:pPr>
    </w:p>
    <w:p w:rsidR="00000000" w:rsidRDefault="0013636C">
      <w:pPr>
        <w:spacing w:line="360" w:lineRule="auto"/>
        <w:ind w:firstLine="709"/>
        <w:jc w:val="center"/>
        <w:rPr>
          <w:sz w:val="28"/>
          <w:szCs w:val="28"/>
          <w:lang w:eastAsia="ar-SA"/>
        </w:rPr>
      </w:pPr>
    </w:p>
    <w:p w:rsidR="00000000" w:rsidRDefault="0013636C">
      <w:pPr>
        <w:spacing w:line="360" w:lineRule="auto"/>
        <w:ind w:firstLine="709"/>
        <w:jc w:val="center"/>
        <w:rPr>
          <w:sz w:val="28"/>
          <w:szCs w:val="28"/>
          <w:lang w:eastAsia="ar-SA"/>
        </w:rPr>
      </w:pPr>
    </w:p>
    <w:p w:rsidR="00000000" w:rsidRDefault="0013636C">
      <w:pPr>
        <w:spacing w:line="360" w:lineRule="auto"/>
        <w:ind w:firstLine="709"/>
        <w:jc w:val="center"/>
      </w:pPr>
      <w:r>
        <w:rPr>
          <w:b/>
          <w:sz w:val="28"/>
          <w:szCs w:val="28"/>
          <w:lang w:eastAsia="ar-SA"/>
        </w:rPr>
        <w:t>ИНДИВИДУАЛЬНОЕ ЗАДАНИЕ НА КУРСОВУЮ РАБОТУ</w:t>
      </w:r>
    </w:p>
    <w:p w:rsidR="00000000" w:rsidRDefault="001363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</w:pPr>
      <w:r>
        <w:rPr>
          <w:b/>
          <w:sz w:val="28"/>
          <w:szCs w:val="28"/>
          <w:lang w:eastAsia="ar-SA"/>
        </w:rPr>
        <w:lastRenderedPageBreak/>
        <w:t xml:space="preserve">по МДК  04.01  </w:t>
      </w:r>
      <w:r>
        <w:rPr>
          <w:b/>
          <w:sz w:val="28"/>
          <w:szCs w:val="28"/>
        </w:rPr>
        <w:t xml:space="preserve">ОЦЕНКА НЕДВИЖИМОГО ИМУЩЕСТВА </w:t>
      </w:r>
    </w:p>
    <w:p w:rsidR="00000000" w:rsidRDefault="001363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8"/>
          <w:szCs w:val="28"/>
          <w:lang w:eastAsia="ar-SA"/>
        </w:rPr>
      </w:pPr>
    </w:p>
    <w:p w:rsidR="00000000" w:rsidRDefault="0013636C">
      <w:pPr>
        <w:spacing w:line="360" w:lineRule="auto"/>
        <w:jc w:val="center"/>
      </w:pPr>
      <w:r>
        <w:rPr>
          <w:b/>
          <w:sz w:val="28"/>
          <w:szCs w:val="28"/>
          <w:lang w:eastAsia="ar-SA"/>
        </w:rPr>
        <w:t>на тему: «________________________________»</w:t>
      </w:r>
    </w:p>
    <w:p w:rsidR="00000000" w:rsidRDefault="0013636C">
      <w:pPr>
        <w:spacing w:line="360" w:lineRule="auto"/>
        <w:jc w:val="center"/>
      </w:pPr>
      <w:r>
        <w:rPr>
          <w:b/>
          <w:sz w:val="28"/>
          <w:szCs w:val="28"/>
          <w:lang w:eastAsia="ar-SA"/>
        </w:rPr>
        <w:t>студенту</w:t>
      </w:r>
      <w:r>
        <w:rPr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  <w:lang w:eastAsia="ar-SA"/>
        </w:rPr>
        <w:t>(ке)</w:t>
      </w:r>
      <w:r>
        <w:rPr>
          <w:sz w:val="28"/>
          <w:szCs w:val="28"/>
          <w:lang w:eastAsia="ar-SA"/>
        </w:rPr>
        <w:t xml:space="preserve"> _______________</w:t>
      </w:r>
      <w:r>
        <w:rPr>
          <w:sz w:val="28"/>
          <w:szCs w:val="28"/>
          <w:lang w:eastAsia="ar-SA"/>
        </w:rPr>
        <w:t>_____________________________</w:t>
      </w:r>
    </w:p>
    <w:p w:rsidR="00000000" w:rsidRDefault="0013636C">
      <w:pPr>
        <w:spacing w:line="360" w:lineRule="auto"/>
        <w:jc w:val="center"/>
        <w:rPr>
          <w:sz w:val="28"/>
          <w:szCs w:val="28"/>
          <w:lang w:eastAsia="ar-SA"/>
        </w:rPr>
      </w:pPr>
    </w:p>
    <w:p w:rsidR="00000000" w:rsidRDefault="0013636C">
      <w:pPr>
        <w:spacing w:line="360" w:lineRule="auto"/>
        <w:jc w:val="center"/>
        <w:rPr>
          <w:sz w:val="28"/>
          <w:szCs w:val="28"/>
          <w:lang w:eastAsia="ar-SA"/>
        </w:rPr>
      </w:pPr>
    </w:p>
    <w:p w:rsidR="00000000" w:rsidRDefault="0013636C">
      <w:r>
        <w:rPr>
          <w:sz w:val="28"/>
          <w:szCs w:val="28"/>
          <w:lang w:eastAsia="ar-SA"/>
        </w:rPr>
        <w:t xml:space="preserve">Дата выдачи задания </w:t>
      </w:r>
    </w:p>
    <w:p w:rsidR="00000000" w:rsidRDefault="0013636C">
      <w:r>
        <w:rPr>
          <w:sz w:val="28"/>
          <w:szCs w:val="28"/>
          <w:lang w:eastAsia="ar-SA"/>
        </w:rPr>
        <w:t>«_____»__________20___г.</w:t>
      </w:r>
    </w:p>
    <w:p w:rsidR="00000000" w:rsidRDefault="0013636C">
      <w:pPr>
        <w:rPr>
          <w:sz w:val="28"/>
          <w:szCs w:val="28"/>
          <w:lang w:eastAsia="ar-SA"/>
        </w:rPr>
      </w:pPr>
    </w:p>
    <w:p w:rsidR="00000000" w:rsidRDefault="0013636C">
      <w:r>
        <w:rPr>
          <w:sz w:val="28"/>
          <w:szCs w:val="28"/>
          <w:lang w:eastAsia="ar-SA"/>
        </w:rPr>
        <w:t>Срок сдачи на проверку</w:t>
      </w:r>
    </w:p>
    <w:p w:rsidR="00000000" w:rsidRDefault="0013636C">
      <w:r>
        <w:rPr>
          <w:sz w:val="28"/>
          <w:szCs w:val="28"/>
          <w:lang w:eastAsia="ar-SA"/>
        </w:rPr>
        <w:t>«_____»__________20___г.</w:t>
      </w:r>
    </w:p>
    <w:p w:rsidR="00000000" w:rsidRDefault="0013636C">
      <w:pPr>
        <w:rPr>
          <w:sz w:val="28"/>
          <w:szCs w:val="28"/>
          <w:lang w:eastAsia="ar-SA"/>
        </w:rPr>
      </w:pPr>
    </w:p>
    <w:p w:rsidR="00000000" w:rsidRDefault="0013636C">
      <w:r>
        <w:rPr>
          <w:sz w:val="28"/>
          <w:szCs w:val="28"/>
          <w:lang w:eastAsia="ar-SA"/>
        </w:rPr>
        <w:t>Дата защиты</w:t>
      </w:r>
    </w:p>
    <w:p w:rsidR="00000000" w:rsidRDefault="0013636C">
      <w:r>
        <w:rPr>
          <w:sz w:val="28"/>
          <w:szCs w:val="28"/>
          <w:lang w:eastAsia="ar-SA"/>
        </w:rPr>
        <w:t>«_____»__________20___г.</w:t>
      </w:r>
    </w:p>
    <w:p w:rsidR="00000000" w:rsidRDefault="0013636C">
      <w:pPr>
        <w:rPr>
          <w:sz w:val="28"/>
          <w:szCs w:val="28"/>
          <w:lang w:eastAsia="ar-SA"/>
        </w:rPr>
      </w:pPr>
    </w:p>
    <w:p w:rsidR="00000000" w:rsidRDefault="0013636C">
      <w:r>
        <w:rPr>
          <w:sz w:val="28"/>
          <w:szCs w:val="28"/>
          <w:lang w:eastAsia="ar-SA"/>
        </w:rPr>
        <w:t xml:space="preserve">Руководитель </w:t>
      </w:r>
    </w:p>
    <w:p w:rsidR="00000000" w:rsidRDefault="0013636C">
      <w:r>
        <w:rPr>
          <w:sz w:val="28"/>
          <w:szCs w:val="28"/>
          <w:lang w:eastAsia="ar-SA"/>
        </w:rPr>
        <w:t>______________/_____________/</w:t>
      </w:r>
    </w:p>
    <w:p w:rsidR="00000000" w:rsidRDefault="0013636C">
      <w:pPr>
        <w:rPr>
          <w:sz w:val="28"/>
          <w:szCs w:val="28"/>
          <w:lang w:eastAsia="ar-SA"/>
        </w:rPr>
      </w:pPr>
    </w:p>
    <w:p w:rsidR="00000000" w:rsidRDefault="0013636C">
      <w:pPr>
        <w:rPr>
          <w:sz w:val="28"/>
          <w:szCs w:val="28"/>
          <w:lang w:eastAsia="ar-SA"/>
        </w:rPr>
      </w:pPr>
    </w:p>
    <w:p w:rsidR="00000000" w:rsidRDefault="0013636C">
      <w:pPr>
        <w:spacing w:line="360" w:lineRule="auto"/>
        <w:ind w:firstLine="708"/>
        <w:jc w:val="both"/>
      </w:pPr>
      <w:r>
        <w:rPr>
          <w:sz w:val="28"/>
          <w:szCs w:val="28"/>
          <w:lang w:eastAsia="ar-SA"/>
        </w:rPr>
        <w:t xml:space="preserve">Исходные данные представлены в соответствии </w:t>
      </w:r>
      <w:r>
        <w:rPr>
          <w:sz w:val="28"/>
          <w:szCs w:val="28"/>
          <w:lang w:eastAsia="ar-SA"/>
        </w:rPr>
        <w:t>с вариантом.</w:t>
      </w:r>
    </w:p>
    <w:p w:rsidR="00000000" w:rsidRDefault="0013636C">
      <w:pPr>
        <w:spacing w:line="360" w:lineRule="auto"/>
      </w:pPr>
      <w:r>
        <w:rPr>
          <w:sz w:val="28"/>
          <w:szCs w:val="28"/>
          <w:lang w:eastAsia="ar-SA"/>
        </w:rPr>
        <w:t>Задание принял к исполнению</w:t>
      </w:r>
    </w:p>
    <w:p w:rsidR="00000000" w:rsidRDefault="0013636C">
      <w:pPr>
        <w:spacing w:line="360" w:lineRule="auto"/>
      </w:pPr>
      <w:r>
        <w:rPr>
          <w:sz w:val="28"/>
          <w:szCs w:val="28"/>
          <w:lang w:eastAsia="ar-SA"/>
        </w:rPr>
        <w:t>«_____»__________20___г.</w:t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  <w:t>_____________/______________/</w:t>
      </w:r>
    </w:p>
    <w:p w:rsidR="00000000" w:rsidRDefault="0013636C">
      <w:pPr>
        <w:spacing w:line="360" w:lineRule="auto"/>
      </w:pPr>
      <w:r>
        <w:rPr>
          <w:sz w:val="28"/>
          <w:szCs w:val="28"/>
          <w:lang w:eastAsia="ar-SA"/>
        </w:rPr>
        <w:t xml:space="preserve">Рассмотрено на заседании комиссии </w:t>
      </w:r>
      <w:r>
        <w:rPr>
          <w:sz w:val="28"/>
          <w:szCs w:val="28"/>
        </w:rPr>
        <w:t xml:space="preserve">профессиональных циклов по экономике и земельно-имущественным отношениям   </w:t>
      </w:r>
    </w:p>
    <w:p w:rsidR="00000000" w:rsidRDefault="0013636C">
      <w:pPr>
        <w:spacing w:line="360" w:lineRule="auto"/>
      </w:pPr>
      <w:r>
        <w:rPr>
          <w:sz w:val="28"/>
          <w:szCs w:val="28"/>
          <w:lang w:eastAsia="ar-SA"/>
        </w:rPr>
        <w:t>протокол №____ от «_____»__________20__</w:t>
      </w:r>
    </w:p>
    <w:p w:rsidR="00000000" w:rsidRDefault="001363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8"/>
          <w:szCs w:val="28"/>
          <w:lang w:eastAsia="ar-SA"/>
        </w:rPr>
      </w:pPr>
    </w:p>
    <w:p w:rsidR="00000000" w:rsidRDefault="001363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8"/>
          <w:szCs w:val="28"/>
          <w:lang w:eastAsia="ar-SA"/>
        </w:rPr>
      </w:pPr>
    </w:p>
    <w:p w:rsidR="00000000" w:rsidRDefault="001363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8"/>
          <w:szCs w:val="28"/>
          <w:lang w:eastAsia="ar-SA"/>
        </w:rPr>
      </w:pPr>
    </w:p>
    <w:p w:rsidR="00000000" w:rsidRDefault="0013636C">
      <w:pPr>
        <w:ind w:firstLine="709"/>
        <w:jc w:val="right"/>
      </w:pPr>
      <w:r>
        <w:rPr>
          <w:i/>
          <w:sz w:val="28"/>
          <w:szCs w:val="28"/>
        </w:rPr>
        <w:t>Прило</w:t>
      </w:r>
      <w:r>
        <w:rPr>
          <w:i/>
          <w:sz w:val="28"/>
          <w:szCs w:val="28"/>
        </w:rPr>
        <w:t>жение 3</w:t>
      </w:r>
    </w:p>
    <w:p w:rsidR="00000000" w:rsidRDefault="0013636C">
      <w:pPr>
        <w:ind w:firstLine="709"/>
        <w:jc w:val="center"/>
      </w:pPr>
      <w:r>
        <w:rPr>
          <w:b/>
          <w:bCs/>
          <w:sz w:val="28"/>
          <w:szCs w:val="28"/>
        </w:rPr>
        <w:t>Список источников и литературы</w:t>
      </w:r>
    </w:p>
    <w:p w:rsidR="00000000" w:rsidRDefault="0013636C">
      <w:pPr>
        <w:ind w:firstLine="709"/>
        <w:jc w:val="center"/>
        <w:rPr>
          <w:b/>
          <w:bCs/>
          <w:sz w:val="28"/>
          <w:szCs w:val="28"/>
        </w:rPr>
      </w:pPr>
    </w:p>
    <w:p w:rsidR="00000000" w:rsidRDefault="001363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ind w:firstLine="825"/>
        <w:jc w:val="both"/>
      </w:pPr>
      <w:r>
        <w:rPr>
          <w:b/>
          <w:bCs/>
          <w:sz w:val="28"/>
          <w:szCs w:val="28"/>
        </w:rPr>
        <w:t>Нормативно-правовые документы:</w:t>
      </w:r>
    </w:p>
    <w:p w:rsidR="00000000" w:rsidRDefault="0013636C">
      <w:pPr>
        <w:tabs>
          <w:tab w:val="left" w:pos="0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1.Конституция Российской Федерации </w:t>
      </w:r>
      <w:r>
        <w:rPr>
          <w:rFonts w:eastAsia="Calibri"/>
          <w:sz w:val="28"/>
          <w:szCs w:val="28"/>
          <w:lang w:eastAsia="en-US"/>
        </w:rPr>
        <w:t>(принята всенародным голосование 12.12.93)(С учетом поправок, внесенных Законами РФ о поправок к Конституции РФ от 30.12.2008 №6-ФКЗ,от 30.12.2008 №7-</w:t>
      </w:r>
      <w:r>
        <w:rPr>
          <w:rFonts w:eastAsia="Calibri"/>
          <w:sz w:val="28"/>
          <w:szCs w:val="28"/>
          <w:lang w:eastAsia="en-US"/>
        </w:rPr>
        <w:t xml:space="preserve">ФКЗ, от 05.02.2014№11-ФКЗ – Режим доступа:  </w:t>
      </w:r>
      <w:hyperlink r:id="rId8" w:history="1">
        <w:r>
          <w:rPr>
            <w:rStyle w:val="a6"/>
            <w:sz w:val="28"/>
            <w:szCs w:val="28"/>
          </w:rPr>
          <w:t>http://www.consultant.ru/document/cons_doc_LAW_28399/</w:t>
        </w:r>
      </w:hyperlink>
    </w:p>
    <w:p w:rsidR="00000000" w:rsidRDefault="0013636C">
      <w:pPr>
        <w:pStyle w:val="1"/>
        <w:shd w:val="clear" w:color="auto" w:fill="FFFFFF"/>
        <w:tabs>
          <w:tab w:val="left" w:pos="0"/>
        </w:tabs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2.</w:t>
      </w:r>
      <w:r>
        <w:rPr>
          <w:b w:val="0"/>
          <w:color w:val="333333"/>
          <w:sz w:val="28"/>
          <w:szCs w:val="28"/>
        </w:rPr>
        <w:t>Градостроительный кодекс Российской Федерации от 29.12.2004 N 190-ФЗ (ред. от 27.12.20</w:t>
      </w:r>
      <w:r>
        <w:rPr>
          <w:b w:val="0"/>
          <w:color w:val="333333"/>
          <w:sz w:val="28"/>
          <w:szCs w:val="28"/>
        </w:rPr>
        <w:t>1 –Режим доступа:</w:t>
      </w:r>
      <w:r>
        <w:rPr>
          <w:b w:val="0"/>
          <w:sz w:val="28"/>
          <w:szCs w:val="28"/>
        </w:rPr>
        <w:t xml:space="preserve"> </w:t>
      </w:r>
      <w:hyperlink r:id="rId9" w:history="1">
        <w:r>
          <w:rPr>
            <w:rStyle w:val="a6"/>
            <w:sz w:val="28"/>
            <w:szCs w:val="28"/>
          </w:rPr>
          <w:t>http://www.consultant.ru/document/cons_doc_LAW_51040/</w:t>
        </w:r>
      </w:hyperlink>
    </w:p>
    <w:p w:rsidR="00000000" w:rsidRDefault="0013636C">
      <w:pPr>
        <w:pStyle w:val="1"/>
        <w:shd w:val="clear" w:color="auto" w:fill="FFFFFF"/>
        <w:tabs>
          <w:tab w:val="left" w:pos="0"/>
        </w:tabs>
        <w:jc w:val="left"/>
        <w:rPr>
          <w:sz w:val="28"/>
          <w:szCs w:val="28"/>
        </w:rPr>
      </w:pPr>
      <w:r>
        <w:rPr>
          <w:b w:val="0"/>
          <w:sz w:val="28"/>
          <w:szCs w:val="28"/>
        </w:rPr>
        <w:t>3.</w:t>
      </w:r>
      <w:r>
        <w:rPr>
          <w:b w:val="0"/>
          <w:color w:val="333333"/>
          <w:sz w:val="28"/>
          <w:szCs w:val="28"/>
        </w:rPr>
        <w:t xml:space="preserve"> Земельный кодекс Российской Федерации от 25.10.2001 N 136-ФЗ (ред. от 27.12.2019) –Режим доступа:</w:t>
      </w:r>
      <w:r>
        <w:rPr>
          <w:sz w:val="28"/>
          <w:szCs w:val="28"/>
        </w:rPr>
        <w:t xml:space="preserve"> </w:t>
      </w:r>
      <w:hyperlink r:id="rId10" w:history="1">
        <w:r>
          <w:rPr>
            <w:rStyle w:val="a6"/>
            <w:sz w:val="28"/>
            <w:szCs w:val="28"/>
          </w:rPr>
          <w:t>http://www.consultant.ru/document/cons_doc_LAW_33773/</w:t>
        </w:r>
      </w:hyperlink>
    </w:p>
    <w:p w:rsidR="00000000" w:rsidRDefault="0013636C">
      <w:pPr>
        <w:tabs>
          <w:tab w:val="left" w:pos="0"/>
          <w:tab w:val="left" w:pos="284"/>
        </w:tabs>
        <w:jc w:val="both"/>
      </w:pPr>
      <w:r>
        <w:rPr>
          <w:sz w:val="28"/>
          <w:szCs w:val="28"/>
        </w:rPr>
        <w:t xml:space="preserve">4.Налоговый кодекс Российской Федерации </w:t>
      </w:r>
      <w:r>
        <w:rPr>
          <w:rFonts w:eastAsia="Calibri"/>
          <w:sz w:val="28"/>
          <w:szCs w:val="28"/>
          <w:lang w:eastAsia="en-US"/>
        </w:rPr>
        <w:t xml:space="preserve">Налоговый кодекс Российской Федерации в 2 частях (действующая редакция) – Режим доступа:  </w:t>
      </w:r>
      <w:hyperlink r:id="rId11" w:history="1">
        <w:r>
          <w:rPr>
            <w:rStyle w:val="a6"/>
            <w:sz w:val="28"/>
            <w:szCs w:val="28"/>
          </w:rPr>
          <w:t>http://www.consultant.ru/document/cons_doc_LAW_19671/</w:t>
        </w:r>
      </w:hyperlink>
    </w:p>
    <w:p w:rsidR="00000000" w:rsidRDefault="0013636C">
      <w:pPr>
        <w:pStyle w:val="14"/>
        <w:tabs>
          <w:tab w:val="left" w:pos="0"/>
        </w:tabs>
        <w:ind w:left="0"/>
      </w:pPr>
      <w:r>
        <w:t>5.Гражданский процессуальный кодекс Российской Федерации.</w:t>
      </w:r>
    </w:p>
    <w:p w:rsidR="00000000" w:rsidRDefault="0013636C">
      <w:pPr>
        <w:pStyle w:val="14"/>
        <w:tabs>
          <w:tab w:val="left" w:pos="0"/>
        </w:tabs>
        <w:ind w:left="0"/>
      </w:pPr>
      <w:r>
        <w:t xml:space="preserve">6.Федеральный закон «Об оценочной деятельности в Российской Федерации» от 29.07.1998. ФЗ </w:t>
      </w:r>
      <w:r>
        <w:t xml:space="preserve">№ 135-ФЗ </w:t>
      </w:r>
      <w:r>
        <w:rPr>
          <w:rFonts w:eastAsia="Calibri"/>
          <w:lang w:eastAsia="en-US"/>
        </w:rPr>
        <w:t xml:space="preserve">– Режим доступа:  </w:t>
      </w:r>
      <w:r>
        <w:t xml:space="preserve"> </w:t>
      </w:r>
      <w:hyperlink r:id="rId12" w:history="1">
        <w:r>
          <w:rPr>
            <w:rStyle w:val="a6"/>
          </w:rPr>
          <w:t>http://www.consultant.ru/document/cons_doc_LAW_19586/</w:t>
        </w:r>
      </w:hyperlink>
    </w:p>
    <w:p w:rsidR="00000000" w:rsidRDefault="0013636C">
      <w:pPr>
        <w:pStyle w:val="1"/>
        <w:shd w:val="clear" w:color="auto" w:fill="FFFFFF"/>
        <w:tabs>
          <w:tab w:val="left" w:pos="0"/>
        </w:tabs>
        <w:spacing w:after="144" w:line="242" w:lineRule="atLeast"/>
        <w:jc w:val="left"/>
      </w:pPr>
      <w:r>
        <w:rPr>
          <w:b w:val="0"/>
          <w:sz w:val="28"/>
          <w:szCs w:val="28"/>
        </w:rPr>
        <w:t>7.</w:t>
      </w:r>
      <w:r>
        <w:rPr>
          <w:b w:val="0"/>
          <w:color w:val="333333"/>
          <w:sz w:val="28"/>
          <w:szCs w:val="28"/>
        </w:rPr>
        <w:t xml:space="preserve"> Постановление Правительства РФ от 06.07.2001 N 519 (ред. от 14.12.2006) "Об утверждении стандартов оц</w:t>
      </w:r>
      <w:r>
        <w:rPr>
          <w:b w:val="0"/>
          <w:color w:val="333333"/>
          <w:sz w:val="28"/>
          <w:szCs w:val="28"/>
        </w:rPr>
        <w:t xml:space="preserve">енки" </w:t>
      </w:r>
      <w:r>
        <w:rPr>
          <w:rFonts w:eastAsia="Calibri"/>
          <w:b w:val="0"/>
          <w:sz w:val="28"/>
          <w:szCs w:val="28"/>
          <w:lang w:eastAsia="en-US"/>
        </w:rPr>
        <w:t>– Режим доступа:</w:t>
      </w:r>
      <w:r>
        <w:rPr>
          <w:rFonts w:eastAsia="Calibri"/>
          <w:sz w:val="28"/>
          <w:szCs w:val="28"/>
          <w:lang w:eastAsia="en-US"/>
        </w:rPr>
        <w:t xml:space="preserve">  </w:t>
      </w:r>
      <w:r>
        <w:rPr>
          <w:sz w:val="28"/>
          <w:szCs w:val="28"/>
        </w:rPr>
        <w:t xml:space="preserve"> </w:t>
      </w:r>
      <w:hyperlink r:id="rId13" w:history="1">
        <w:r>
          <w:rPr>
            <w:rStyle w:val="a6"/>
            <w:sz w:val="28"/>
            <w:szCs w:val="28"/>
          </w:rPr>
          <w:t>http://www.consultant.ru/document/cons_doc_LAW_32407/</w:t>
        </w:r>
      </w:hyperlink>
    </w:p>
    <w:p w:rsidR="00000000" w:rsidRDefault="0013636C">
      <w:pPr>
        <w:pStyle w:val="14"/>
        <w:tabs>
          <w:tab w:val="left" w:pos="0"/>
        </w:tabs>
        <w:ind w:left="0"/>
      </w:pPr>
      <w:r>
        <w:t xml:space="preserve"> </w:t>
      </w:r>
      <w:r>
        <w:rPr>
          <w:b/>
        </w:rPr>
        <w:t>Основная учебная литература:</w:t>
      </w:r>
      <w:r>
        <w:rPr>
          <w:b/>
          <w:bCs/>
          <w:sz w:val="20"/>
          <w:szCs w:val="20"/>
          <w:shd w:val="clear" w:color="auto" w:fill="FFFFFF"/>
        </w:rPr>
        <w:t xml:space="preserve"> </w:t>
      </w:r>
    </w:p>
    <w:p w:rsidR="00000000" w:rsidRDefault="0013636C">
      <w:pPr>
        <w:jc w:val="both"/>
        <w:rPr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1.Касьяненко, Т.Г.</w:t>
      </w:r>
      <w:r>
        <w:rPr>
          <w:sz w:val="28"/>
          <w:szCs w:val="28"/>
          <w:shd w:val="clear" w:color="auto" w:fill="FFFFFF"/>
        </w:rPr>
        <w:t xml:space="preserve"> Оценка недвижимого имущества : учебник / Касьяненко Т.Г. </w:t>
      </w:r>
      <w:r>
        <w:rPr>
          <w:sz w:val="28"/>
          <w:szCs w:val="28"/>
          <w:shd w:val="clear" w:color="auto" w:fill="FFFFFF"/>
        </w:rPr>
        <w:t>— Москва : КноРус, 2019. — 397 с. — (СПО). — ISBN 978-5-406-06729-1. — URL: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hyperlink r:id="rId14" w:history="1">
        <w:r>
          <w:rPr>
            <w:rStyle w:val="a6"/>
            <w:sz w:val="28"/>
            <w:szCs w:val="28"/>
            <w:shd w:val="clear" w:color="auto" w:fill="FFFFFF"/>
          </w:rPr>
          <w:t>https://book.ru/book/930822</w:t>
        </w:r>
      </w:hyperlink>
    </w:p>
    <w:p w:rsidR="00000000" w:rsidRDefault="0013636C">
      <w:pPr>
        <w:jc w:val="both"/>
        <w:rPr>
          <w:color w:val="001329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2.Коланьков С.В. Оценка недвижимости [Электронный ресурс]: учебник/ Коланьков С.В.— Электрон. текстовые данн</w:t>
      </w:r>
      <w:r>
        <w:rPr>
          <w:sz w:val="28"/>
          <w:szCs w:val="28"/>
          <w:shd w:val="clear" w:color="auto" w:fill="FFFFFF"/>
        </w:rPr>
        <w:t xml:space="preserve">ые.— Саратов: Ай Пи Эр Медиа, 2019.— 444 c.— Режим доступа: </w:t>
      </w:r>
      <w:hyperlink r:id="rId15" w:history="1">
        <w:r>
          <w:rPr>
            <w:rStyle w:val="a6"/>
            <w:sz w:val="28"/>
            <w:szCs w:val="28"/>
            <w:shd w:val="clear" w:color="auto" w:fill="FFFFFF"/>
          </w:rPr>
          <w:t>http://www.iprbookshop.ru/78734.html</w:t>
        </w:r>
      </w:hyperlink>
    </w:p>
    <w:p w:rsidR="00000000" w:rsidRDefault="0013636C">
      <w:pPr>
        <w:pStyle w:val="af6"/>
        <w:tabs>
          <w:tab w:val="left" w:pos="179"/>
          <w:tab w:val="left" w:pos="851"/>
        </w:tabs>
        <w:ind w:left="0"/>
        <w:jc w:val="both"/>
        <w:rPr>
          <w:sz w:val="28"/>
          <w:szCs w:val="28"/>
          <w:shd w:val="clear" w:color="auto" w:fill="FFFFFF"/>
        </w:rPr>
      </w:pPr>
      <w:r>
        <w:rPr>
          <w:color w:val="001329"/>
          <w:sz w:val="28"/>
          <w:szCs w:val="28"/>
          <w:shd w:val="clear" w:color="auto" w:fill="FFFFFF"/>
        </w:rPr>
        <w:t>3.Либерман, И. А. Техническое нормирование, оплата труда и проектно-сметное дело в строительстве : учебник</w:t>
      </w:r>
      <w:r>
        <w:rPr>
          <w:color w:val="001329"/>
          <w:sz w:val="28"/>
          <w:szCs w:val="28"/>
          <w:shd w:val="clear" w:color="auto" w:fill="FFFFFF"/>
        </w:rPr>
        <w:t xml:space="preserve"> / И.А. Либерман. — Москва : ИНФРА-М, 2020. — 400 с. — (Среднее профессиональное образование). - ISBN 978-5-16-105773-5. - Текст : электронный. - URL: </w:t>
      </w:r>
      <w:hyperlink r:id="rId16" w:history="1">
        <w:r>
          <w:rPr>
            <w:rStyle w:val="a6"/>
            <w:sz w:val="28"/>
            <w:szCs w:val="28"/>
            <w:shd w:val="clear" w:color="auto" w:fill="FFFFFF"/>
          </w:rPr>
          <w:t>https://new.znanium.com/catalog/product/10</w:t>
        </w:r>
        <w:r>
          <w:rPr>
            <w:rStyle w:val="a6"/>
            <w:sz w:val="28"/>
            <w:szCs w:val="28"/>
            <w:shd w:val="clear" w:color="auto" w:fill="FFFFFF"/>
          </w:rPr>
          <w:t>65575</w:t>
        </w:r>
      </w:hyperlink>
    </w:p>
    <w:p w:rsidR="00000000" w:rsidRDefault="0013636C">
      <w:pPr>
        <w:tabs>
          <w:tab w:val="left" w:pos="0"/>
          <w:tab w:val="left" w:pos="360"/>
          <w:tab w:val="left" w:pos="851"/>
        </w:tabs>
        <w:jc w:val="both"/>
        <w:rPr>
          <w:b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4.Липски, С. А. Управление земельными ресурсами и объектами недвижимости [Электронный ресурс]: учебник / С. А. Липски. — Электрон. текстовые данные. — Саратов : Ай Пи Ар Медиа, 2019. — 306 c. — 978-5-4497-0036-0. — Режим доступа: </w:t>
      </w:r>
      <w:hyperlink r:id="rId17" w:history="1">
        <w:r>
          <w:rPr>
            <w:rStyle w:val="a6"/>
            <w:sz w:val="28"/>
            <w:szCs w:val="28"/>
          </w:rPr>
          <w:t>http://www.iprbookshop.ru/86680.html</w:t>
        </w:r>
      </w:hyperlink>
    </w:p>
    <w:p w:rsidR="00000000" w:rsidRDefault="0013636C">
      <w:pPr>
        <w:tabs>
          <w:tab w:val="left" w:pos="0"/>
        </w:tabs>
        <w:jc w:val="both"/>
        <w:rPr>
          <w:b/>
          <w:sz w:val="28"/>
          <w:szCs w:val="28"/>
        </w:rPr>
      </w:pPr>
    </w:p>
    <w:p w:rsidR="00000000" w:rsidRDefault="0013636C">
      <w:pPr>
        <w:tabs>
          <w:tab w:val="left" w:pos="0"/>
        </w:tabs>
        <w:jc w:val="both"/>
        <w:rPr>
          <w:b/>
          <w:sz w:val="28"/>
          <w:szCs w:val="28"/>
        </w:rPr>
      </w:pPr>
    </w:p>
    <w:p w:rsidR="00000000" w:rsidRDefault="0013636C">
      <w:pPr>
        <w:tabs>
          <w:tab w:val="left" w:pos="0"/>
        </w:tabs>
        <w:jc w:val="both"/>
        <w:rPr>
          <w:b/>
          <w:sz w:val="28"/>
          <w:szCs w:val="28"/>
        </w:rPr>
      </w:pPr>
    </w:p>
    <w:p w:rsidR="00000000" w:rsidRDefault="0013636C">
      <w:pPr>
        <w:tabs>
          <w:tab w:val="left" w:pos="0"/>
        </w:tabs>
        <w:jc w:val="both"/>
      </w:pPr>
      <w:r>
        <w:rPr>
          <w:b/>
          <w:sz w:val="28"/>
          <w:szCs w:val="28"/>
        </w:rPr>
        <w:t>Дополнительная учебная литература</w:t>
      </w:r>
    </w:p>
    <w:p w:rsidR="00000000" w:rsidRDefault="0013636C">
      <w:pPr>
        <w:pStyle w:val="af5"/>
        <w:spacing w:before="0" w:after="0"/>
        <w:jc w:val="both"/>
      </w:pPr>
      <w:r>
        <w:rPr>
          <w:sz w:val="28"/>
          <w:szCs w:val="28"/>
        </w:rPr>
        <w:t>1.</w:t>
      </w:r>
      <w:r>
        <w:rPr>
          <w:color w:val="001329"/>
          <w:sz w:val="28"/>
          <w:szCs w:val="28"/>
          <w:shd w:val="clear" w:color="auto" w:fill="FFFFFF"/>
        </w:rPr>
        <w:t xml:space="preserve"> Гаврилов, Д. А. Проектно-сметное дело : учебное пособие / Д.А. Гаврилов. — Москва : ИНФРА-М, 2020. — 352 с. — (Среднее профессиональное образован</w:t>
      </w:r>
      <w:r>
        <w:rPr>
          <w:color w:val="001329"/>
          <w:sz w:val="28"/>
          <w:szCs w:val="28"/>
          <w:shd w:val="clear" w:color="auto" w:fill="FFFFFF"/>
        </w:rPr>
        <w:t xml:space="preserve">ие). - ISBN 978-5-16-107884-6. - Текст : электронный. - URL: </w:t>
      </w:r>
      <w:hyperlink r:id="rId18" w:history="1">
        <w:r>
          <w:rPr>
            <w:rStyle w:val="a6"/>
            <w:sz w:val="28"/>
            <w:szCs w:val="28"/>
            <w:shd w:val="clear" w:color="auto" w:fill="FFFFFF"/>
          </w:rPr>
          <w:t>https://new.znanium.com/catalog/product/1045704</w:t>
        </w:r>
      </w:hyperlink>
      <w:r>
        <w:rPr>
          <w:sz w:val="28"/>
          <w:szCs w:val="28"/>
        </w:rPr>
        <w:t>.</w:t>
      </w:r>
    </w:p>
    <w:p w:rsidR="00000000" w:rsidRDefault="0013636C">
      <w:pPr>
        <w:pStyle w:val="af5"/>
        <w:spacing w:before="0" w:after="0"/>
        <w:jc w:val="both"/>
      </w:pPr>
      <w:r>
        <w:rPr>
          <w:sz w:val="28"/>
          <w:szCs w:val="28"/>
          <w:shd w:val="clear" w:color="auto" w:fill="FFFFFF"/>
        </w:rPr>
        <w:t>2.Пушкина М. Коммерческая недвижимость как объект инвестирования [Электронный ресу</w:t>
      </w:r>
      <w:r>
        <w:rPr>
          <w:sz w:val="28"/>
          <w:szCs w:val="28"/>
          <w:shd w:val="clear" w:color="auto" w:fill="FFFFFF"/>
        </w:rPr>
        <w:t xml:space="preserve">рс]/ Пушкина М.— Электрон. текстовые данные.— М.: Альпина Паблишер, 2019.— 248 c.— Режим доступа: </w:t>
      </w:r>
      <w:hyperlink r:id="rId19" w:history="1">
        <w:r>
          <w:rPr>
            <w:rStyle w:val="a6"/>
            <w:sz w:val="28"/>
            <w:szCs w:val="28"/>
            <w:shd w:val="clear" w:color="auto" w:fill="FFFFFF"/>
          </w:rPr>
          <w:t>http://www.iprbookshop.ru/82904.html</w:t>
        </w:r>
      </w:hyperlink>
      <w:r>
        <w:rPr>
          <w:sz w:val="28"/>
          <w:szCs w:val="28"/>
        </w:rPr>
        <w:t>.</w:t>
      </w:r>
    </w:p>
    <w:p w:rsidR="00000000" w:rsidRDefault="0013636C">
      <w:pPr>
        <w:pStyle w:val="af5"/>
        <w:spacing w:before="0" w:after="0"/>
        <w:jc w:val="both"/>
      </w:pPr>
      <w:r>
        <w:rPr>
          <w:sz w:val="28"/>
          <w:szCs w:val="28"/>
          <w:shd w:val="clear" w:color="auto" w:fill="FFFFFF"/>
        </w:rPr>
        <w:lastRenderedPageBreak/>
        <w:t xml:space="preserve">3.Тепман, Л. Н. Оценка недвижимости [Электронный ресурс] : учебное </w:t>
      </w:r>
      <w:r>
        <w:rPr>
          <w:sz w:val="28"/>
          <w:szCs w:val="28"/>
          <w:shd w:val="clear" w:color="auto" w:fill="FFFFFF"/>
        </w:rPr>
        <w:t xml:space="preserve">пособие для студентов вузов, обучающихся по специальностям экономики и управления / Л. Н. Тепман, В. А Артамонов. — 3-е изд. — Электрон. текстовые данные. — М. : ЮНИТИ-ДАНА, 2017. — 591 c. — 978-5-238-02633-6. — Режим доступа: </w:t>
      </w:r>
      <w:hyperlink r:id="rId20" w:history="1">
        <w:r>
          <w:rPr>
            <w:rStyle w:val="a6"/>
            <w:sz w:val="28"/>
            <w:szCs w:val="28"/>
          </w:rPr>
          <w:t>http://www.iprbookshop.ru/81607.html</w:t>
        </w:r>
      </w:hyperlink>
      <w:r>
        <w:rPr>
          <w:sz w:val="28"/>
          <w:szCs w:val="28"/>
        </w:rPr>
        <w:t>.</w:t>
      </w:r>
    </w:p>
    <w:p w:rsidR="00000000" w:rsidRDefault="0013636C">
      <w:pPr>
        <w:pStyle w:val="af5"/>
        <w:spacing w:before="0" w:after="0"/>
        <w:jc w:val="both"/>
      </w:pPr>
      <w:r>
        <w:rPr>
          <w:sz w:val="28"/>
          <w:szCs w:val="28"/>
        </w:rPr>
        <w:t>4.</w:t>
      </w:r>
      <w:r>
        <w:rPr>
          <w:sz w:val="28"/>
          <w:szCs w:val="28"/>
          <w:shd w:val="clear" w:color="auto" w:fill="FFFFFF"/>
        </w:rPr>
        <w:t xml:space="preserve"> Оценка объектов недвижимости [Электронный ресурс] : учебное пособие к выполнению курсового проекта / сост. В. М. Круглякова, В. Я. Мищенко, И. А. Косовцева. — Электрон. текстовые данные. — Во</w:t>
      </w:r>
      <w:r>
        <w:rPr>
          <w:sz w:val="28"/>
          <w:szCs w:val="28"/>
          <w:shd w:val="clear" w:color="auto" w:fill="FFFFFF"/>
        </w:rPr>
        <w:t>ронеж : Воронежский государственный архитектурно-строительный университет, ЭБС АСВ, 2016. — 107 c. — 978-5-89040-596-8. — Режим доступа:</w:t>
      </w:r>
      <w:r>
        <w:rPr>
          <w:rFonts w:ascii="Helvetica" w:hAnsi="Helvetica" w:cs="Helvetica"/>
          <w:sz w:val="28"/>
          <w:szCs w:val="28"/>
          <w:shd w:val="clear" w:color="auto" w:fill="FFFFFF"/>
        </w:rPr>
        <w:t xml:space="preserve"> </w:t>
      </w:r>
      <w:hyperlink r:id="rId21" w:history="1">
        <w:r>
          <w:rPr>
            <w:rStyle w:val="a6"/>
            <w:sz w:val="28"/>
            <w:szCs w:val="28"/>
          </w:rPr>
          <w:t>http://www.iprbookshop.ru/72931.html</w:t>
        </w:r>
      </w:hyperlink>
      <w:r>
        <w:rPr>
          <w:sz w:val="28"/>
          <w:szCs w:val="28"/>
        </w:rPr>
        <w:t>.</w:t>
      </w:r>
    </w:p>
    <w:p w:rsidR="00000000" w:rsidRDefault="0013636C">
      <w:pPr>
        <w:pStyle w:val="af5"/>
        <w:spacing w:before="0" w:after="0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  <w:shd w:val="clear" w:color="auto" w:fill="FFFFFF"/>
        </w:rPr>
        <w:t xml:space="preserve"> Жулькова, Ю. Н. Оценка ст</w:t>
      </w:r>
      <w:r>
        <w:rPr>
          <w:sz w:val="28"/>
          <w:szCs w:val="28"/>
          <w:shd w:val="clear" w:color="auto" w:fill="FFFFFF"/>
        </w:rPr>
        <w:t>оимости земельных участков [Электронный ресурс] : учебное пособие / Ю. Н. Жулькова, О. О. Орлова, Д. А. Куделина. — Электрон. текстовые данные. — Нижний Новгород : Нижегородский государственный архитектурно-строительный университет, ЭБС АСВ, 2016. — 101 c.</w:t>
      </w:r>
      <w:r>
        <w:rPr>
          <w:sz w:val="28"/>
          <w:szCs w:val="28"/>
          <w:shd w:val="clear" w:color="auto" w:fill="FFFFFF"/>
        </w:rPr>
        <w:t xml:space="preserve"> — 978-5-528-00129-6. — Режим доступа:</w:t>
      </w:r>
      <w:r>
        <w:rPr>
          <w:rFonts w:ascii="Helvetica" w:hAnsi="Helvetica" w:cs="Helvetica"/>
          <w:sz w:val="28"/>
          <w:szCs w:val="28"/>
          <w:shd w:val="clear" w:color="auto" w:fill="FFFFFF"/>
        </w:rPr>
        <w:t xml:space="preserve"> </w:t>
      </w:r>
      <w:hyperlink r:id="rId22" w:history="1">
        <w:r>
          <w:rPr>
            <w:rStyle w:val="a6"/>
            <w:sz w:val="28"/>
            <w:szCs w:val="28"/>
          </w:rPr>
          <w:t>http://www.iprbookshop.ru/80918.html</w:t>
        </w:r>
      </w:hyperlink>
    </w:p>
    <w:p w:rsidR="00000000" w:rsidRDefault="0013636C">
      <w:pPr>
        <w:tabs>
          <w:tab w:val="left" w:pos="0"/>
        </w:tabs>
        <w:spacing w:line="200" w:lineRule="atLeast"/>
      </w:pPr>
      <w:r>
        <w:rPr>
          <w:bCs/>
          <w:color w:val="00000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Интернет – ресурсы</w:t>
      </w:r>
    </w:p>
    <w:p w:rsidR="00000000" w:rsidRDefault="0013636C">
      <w:pPr>
        <w:numPr>
          <w:ilvl w:val="0"/>
          <w:numId w:val="2"/>
        </w:numPr>
        <w:tabs>
          <w:tab w:val="left" w:pos="0"/>
          <w:tab w:val="left" w:pos="284"/>
        </w:tabs>
        <w:spacing w:line="200" w:lineRule="atLeast"/>
        <w:ind w:left="0" w:firstLine="0"/>
      </w:pPr>
      <w:r>
        <w:rPr>
          <w:sz w:val="28"/>
          <w:szCs w:val="28"/>
        </w:rPr>
        <w:t xml:space="preserve">[Электронный ресурс]: СПС «Консультант Плюс»  </w:t>
      </w:r>
      <w:hyperlink r:id="rId23" w:history="1">
        <w:r>
          <w:rPr>
            <w:rStyle w:val="a6"/>
            <w:color w:val="4472C4"/>
            <w:sz w:val="28"/>
            <w:szCs w:val="28"/>
          </w:rPr>
          <w:t>www</w:t>
        </w:r>
      </w:hyperlink>
      <w:hyperlink r:id="rId24" w:history="1">
        <w:r>
          <w:rPr>
            <w:rStyle w:val="a6"/>
            <w:color w:val="4472C4"/>
            <w:sz w:val="28"/>
            <w:szCs w:val="28"/>
          </w:rPr>
          <w:t>.</w:t>
        </w:r>
      </w:hyperlink>
      <w:hyperlink r:id="rId25" w:history="1">
        <w:r>
          <w:rPr>
            <w:rStyle w:val="a6"/>
            <w:color w:val="4472C4"/>
            <w:sz w:val="28"/>
            <w:szCs w:val="28"/>
          </w:rPr>
          <w:t>consultant</w:t>
        </w:r>
      </w:hyperlink>
      <w:hyperlink r:id="rId26" w:history="1">
        <w:r>
          <w:rPr>
            <w:rStyle w:val="a6"/>
            <w:color w:val="4472C4"/>
            <w:sz w:val="28"/>
            <w:szCs w:val="28"/>
          </w:rPr>
          <w:t>.</w:t>
        </w:r>
      </w:hyperlink>
      <w:hyperlink r:id="rId27" w:history="1">
        <w:r>
          <w:rPr>
            <w:rStyle w:val="a6"/>
            <w:color w:val="4472C4"/>
            <w:sz w:val="28"/>
            <w:szCs w:val="28"/>
          </w:rPr>
          <w:t>ru</w:t>
        </w:r>
      </w:hyperlink>
      <w:r>
        <w:rPr>
          <w:rStyle w:val="a6"/>
          <w:color w:val="4472C4"/>
          <w:sz w:val="28"/>
          <w:szCs w:val="28"/>
        </w:rPr>
        <w:t xml:space="preserve"> </w:t>
      </w:r>
    </w:p>
    <w:p w:rsidR="00000000" w:rsidRDefault="0013636C">
      <w:pPr>
        <w:numPr>
          <w:ilvl w:val="0"/>
          <w:numId w:val="2"/>
        </w:numPr>
        <w:tabs>
          <w:tab w:val="left" w:pos="0"/>
          <w:tab w:val="left" w:pos="284"/>
        </w:tabs>
        <w:ind w:left="0" w:firstLine="0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[Электронный ресурс]: СПС «Гарант»  </w:t>
      </w:r>
      <w:hyperlink r:id="rId28" w:history="1">
        <w:r>
          <w:rPr>
            <w:rStyle w:val="a6"/>
            <w:bCs/>
            <w:color w:val="4472C4"/>
            <w:sz w:val="28"/>
            <w:szCs w:val="28"/>
          </w:rPr>
          <w:t>http://www.gara</w:t>
        </w:r>
        <w:r>
          <w:rPr>
            <w:rStyle w:val="a6"/>
            <w:bCs/>
            <w:color w:val="4472C4"/>
            <w:sz w:val="28"/>
            <w:szCs w:val="28"/>
          </w:rPr>
          <w:t>nt.ru/</w:t>
        </w:r>
      </w:hyperlink>
    </w:p>
    <w:p w:rsidR="00000000" w:rsidRDefault="0013636C">
      <w:pPr>
        <w:tabs>
          <w:tab w:val="left" w:pos="0"/>
        </w:tabs>
      </w:pPr>
      <w:r>
        <w:rPr>
          <w:color w:val="000000"/>
          <w:sz w:val="28"/>
          <w:szCs w:val="28"/>
        </w:rPr>
        <w:t xml:space="preserve">3.  [Электронный ресурс]: Федеральная служба государственной регистрации кадастра и картографии </w:t>
      </w:r>
      <w:r>
        <w:rPr>
          <w:smallCaps/>
          <w:color w:val="000000"/>
          <w:sz w:val="28"/>
          <w:szCs w:val="28"/>
        </w:rPr>
        <w:t xml:space="preserve"> </w:t>
      </w:r>
      <w:hyperlink r:id="rId29" w:history="1">
        <w:r>
          <w:rPr>
            <w:rStyle w:val="a6"/>
            <w:color w:val="4472C4"/>
            <w:sz w:val="28"/>
            <w:szCs w:val="28"/>
          </w:rPr>
          <w:t>https://rosreestr.ru/wps/portal</w:t>
        </w:r>
      </w:hyperlink>
      <w:r>
        <w:rPr>
          <w:color w:val="4472C4"/>
          <w:sz w:val="28"/>
          <w:szCs w:val="28"/>
        </w:rPr>
        <w:t xml:space="preserve"> </w:t>
      </w:r>
    </w:p>
    <w:p w:rsidR="00000000" w:rsidRDefault="0013636C">
      <w:pPr>
        <w:tabs>
          <w:tab w:val="left" w:pos="0"/>
        </w:tabs>
      </w:pPr>
      <w:r>
        <w:rPr>
          <w:color w:val="000000"/>
          <w:sz w:val="28"/>
          <w:szCs w:val="28"/>
        </w:rPr>
        <w:t xml:space="preserve">4. [Электронный ресурс]: ГИС </w:t>
      </w:r>
      <w:hyperlink r:id="rId30" w:history="1">
        <w:r>
          <w:rPr>
            <w:rStyle w:val="a6"/>
            <w:color w:val="4472C4"/>
            <w:sz w:val="28"/>
            <w:szCs w:val="28"/>
          </w:rPr>
          <w:t>h</w:t>
        </w:r>
        <w:r>
          <w:rPr>
            <w:rStyle w:val="a6"/>
            <w:color w:val="4472C4"/>
            <w:sz w:val="28"/>
            <w:szCs w:val="28"/>
          </w:rPr>
          <w:t>ttp://www.gissystem.ru/</w:t>
        </w:r>
      </w:hyperlink>
      <w:r>
        <w:rPr>
          <w:color w:val="4472C4"/>
          <w:sz w:val="28"/>
          <w:szCs w:val="28"/>
        </w:rPr>
        <w:t>.</w:t>
      </w:r>
    </w:p>
    <w:p w:rsidR="00000000" w:rsidRDefault="0013636C">
      <w:pPr>
        <w:rPr>
          <w:color w:val="000000"/>
          <w:sz w:val="28"/>
          <w:szCs w:val="28"/>
        </w:rPr>
      </w:pPr>
    </w:p>
    <w:p w:rsidR="00000000" w:rsidRDefault="0013636C">
      <w:pPr>
        <w:ind w:firstLine="709"/>
        <w:rPr>
          <w:color w:val="000000"/>
          <w:sz w:val="28"/>
          <w:szCs w:val="28"/>
        </w:rPr>
      </w:pPr>
    </w:p>
    <w:p w:rsidR="00000000" w:rsidRDefault="0013636C">
      <w:pPr>
        <w:ind w:firstLine="709"/>
        <w:rPr>
          <w:color w:val="000000"/>
          <w:sz w:val="28"/>
          <w:szCs w:val="28"/>
        </w:rPr>
      </w:pPr>
    </w:p>
    <w:p w:rsidR="00000000" w:rsidRDefault="0013636C">
      <w:pPr>
        <w:ind w:firstLine="709"/>
        <w:rPr>
          <w:color w:val="000000"/>
          <w:sz w:val="28"/>
          <w:szCs w:val="28"/>
        </w:rPr>
      </w:pPr>
    </w:p>
    <w:p w:rsidR="00000000" w:rsidRDefault="0013636C">
      <w:pPr>
        <w:ind w:firstLine="709"/>
        <w:rPr>
          <w:sz w:val="28"/>
          <w:szCs w:val="28"/>
        </w:rPr>
      </w:pPr>
    </w:p>
    <w:p w:rsidR="00000000" w:rsidRDefault="0013636C">
      <w:pPr>
        <w:ind w:firstLine="709"/>
        <w:rPr>
          <w:sz w:val="28"/>
          <w:szCs w:val="28"/>
        </w:rPr>
      </w:pPr>
    </w:p>
    <w:p w:rsidR="00000000" w:rsidRDefault="0013636C">
      <w:pPr>
        <w:ind w:firstLine="709"/>
        <w:rPr>
          <w:sz w:val="28"/>
          <w:szCs w:val="28"/>
        </w:rPr>
      </w:pPr>
    </w:p>
    <w:p w:rsidR="00000000" w:rsidRDefault="0013636C">
      <w:pPr>
        <w:ind w:firstLine="709"/>
        <w:rPr>
          <w:sz w:val="28"/>
          <w:szCs w:val="28"/>
        </w:rPr>
      </w:pPr>
    </w:p>
    <w:p w:rsidR="00000000" w:rsidRDefault="0013636C">
      <w:pPr>
        <w:ind w:firstLine="709"/>
        <w:rPr>
          <w:sz w:val="28"/>
          <w:szCs w:val="28"/>
        </w:rPr>
      </w:pPr>
    </w:p>
    <w:p w:rsidR="00000000" w:rsidRDefault="0013636C">
      <w:pPr>
        <w:ind w:firstLine="709"/>
        <w:rPr>
          <w:sz w:val="28"/>
          <w:szCs w:val="28"/>
        </w:rPr>
      </w:pPr>
    </w:p>
    <w:p w:rsidR="00000000" w:rsidRDefault="0013636C">
      <w:pPr>
        <w:ind w:firstLine="709"/>
        <w:rPr>
          <w:sz w:val="28"/>
          <w:szCs w:val="28"/>
        </w:rPr>
      </w:pPr>
    </w:p>
    <w:p w:rsidR="00000000" w:rsidRDefault="0013636C">
      <w:pPr>
        <w:ind w:firstLine="709"/>
        <w:rPr>
          <w:sz w:val="28"/>
          <w:szCs w:val="28"/>
        </w:rPr>
      </w:pPr>
    </w:p>
    <w:p w:rsidR="00000000" w:rsidRDefault="0013636C">
      <w:pPr>
        <w:ind w:firstLine="709"/>
        <w:rPr>
          <w:sz w:val="28"/>
          <w:szCs w:val="28"/>
        </w:rPr>
      </w:pPr>
    </w:p>
    <w:p w:rsidR="00000000" w:rsidRDefault="0013636C">
      <w:pPr>
        <w:ind w:firstLine="709"/>
        <w:rPr>
          <w:sz w:val="28"/>
          <w:szCs w:val="28"/>
        </w:rPr>
      </w:pPr>
    </w:p>
    <w:p w:rsidR="00000000" w:rsidRDefault="0013636C">
      <w:pPr>
        <w:ind w:firstLine="709"/>
        <w:jc w:val="right"/>
      </w:pPr>
      <w:r>
        <w:rPr>
          <w:sz w:val="28"/>
          <w:szCs w:val="28"/>
        </w:rPr>
        <w:t>Приложение 4</w:t>
      </w:r>
    </w:p>
    <w:p w:rsidR="00000000" w:rsidRDefault="0013636C">
      <w:pPr>
        <w:spacing w:line="360" w:lineRule="auto"/>
        <w:jc w:val="center"/>
      </w:pPr>
      <w:r>
        <w:rPr>
          <w:b/>
          <w:caps/>
          <w:sz w:val="28"/>
          <w:szCs w:val="28"/>
        </w:rPr>
        <w:t>график ВЫПОЛНЕНИЯ КУРСОВОЙ РАБОТЫ</w:t>
      </w:r>
    </w:p>
    <w:p w:rsidR="00000000" w:rsidRDefault="001363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  <w:r>
        <w:rPr>
          <w:rFonts w:eastAsia="Calibri"/>
          <w:b/>
          <w:sz w:val="28"/>
          <w:szCs w:val="28"/>
          <w:lang w:eastAsia="ar-SA"/>
        </w:rPr>
        <w:t xml:space="preserve">по </w:t>
      </w:r>
      <w:r>
        <w:rPr>
          <w:rFonts w:eastAsia="Calibri"/>
          <w:b/>
          <w:sz w:val="28"/>
          <w:szCs w:val="28"/>
        </w:rPr>
        <w:t xml:space="preserve">МДК.04.01 Оценка недвижимого имущества </w:t>
      </w:r>
    </w:p>
    <w:p w:rsidR="00000000" w:rsidRDefault="001363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  <w:r>
        <w:rPr>
          <w:rFonts w:eastAsia="Calibri"/>
          <w:b/>
          <w:sz w:val="28"/>
          <w:szCs w:val="28"/>
          <w:lang w:eastAsia="ar-SA"/>
        </w:rPr>
        <w:t xml:space="preserve">профессионального модуля </w:t>
      </w:r>
    </w:p>
    <w:p w:rsidR="00000000" w:rsidRDefault="001363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  <w:r>
        <w:rPr>
          <w:rFonts w:eastAsia="Calibri"/>
          <w:b/>
          <w:sz w:val="28"/>
          <w:szCs w:val="28"/>
          <w:lang w:eastAsia="ar-SA"/>
        </w:rPr>
        <w:t xml:space="preserve">ПМ 04 </w:t>
      </w:r>
      <w:r>
        <w:rPr>
          <w:b/>
          <w:sz w:val="28"/>
          <w:szCs w:val="28"/>
        </w:rPr>
        <w:t>Определение стоимости недвижимого имущества</w:t>
      </w:r>
    </w:p>
    <w:p w:rsidR="00000000" w:rsidRDefault="0013636C">
      <w:pPr>
        <w:spacing w:line="360" w:lineRule="auto"/>
      </w:pPr>
      <w:r>
        <w:rPr>
          <w:b/>
          <w:sz w:val="28"/>
          <w:szCs w:val="28"/>
          <w:lang w:eastAsia="ar-SA"/>
        </w:rPr>
        <w:t xml:space="preserve">        </w:t>
      </w:r>
      <w:r>
        <w:rPr>
          <w:rFonts w:eastAsia="Calibri"/>
          <w:b/>
          <w:sz w:val="28"/>
          <w:szCs w:val="28"/>
          <w:lang w:eastAsia="ar-SA"/>
        </w:rPr>
        <w:t xml:space="preserve">на тему: </w:t>
      </w:r>
    </w:p>
    <w:p w:rsidR="00000000" w:rsidRDefault="0013636C">
      <w:pPr>
        <w:spacing w:line="360" w:lineRule="auto"/>
        <w:ind w:firstLine="567"/>
      </w:pPr>
      <w:r>
        <w:rPr>
          <w:rFonts w:eastAsia="Calibri"/>
          <w:b/>
          <w:sz w:val="28"/>
          <w:szCs w:val="28"/>
          <w:lang w:eastAsia="ar-SA"/>
        </w:rPr>
        <w:lastRenderedPageBreak/>
        <w:t xml:space="preserve">студента </w:t>
      </w:r>
      <w:r>
        <w:rPr>
          <w:rFonts w:eastAsia="Calibri"/>
          <w:sz w:val="28"/>
          <w:szCs w:val="28"/>
          <w:lang w:eastAsia="ar-SA"/>
        </w:rPr>
        <w:t>(ки)</w:t>
      </w:r>
    </w:p>
    <w:p w:rsidR="00000000" w:rsidRDefault="0013636C">
      <w:pPr>
        <w:spacing w:line="360" w:lineRule="auto"/>
        <w:ind w:firstLine="567"/>
      </w:pPr>
      <w:r>
        <w:rPr>
          <w:rFonts w:eastAsia="Calibri"/>
          <w:b/>
          <w:sz w:val="28"/>
          <w:szCs w:val="28"/>
          <w:lang w:eastAsia="ar-SA"/>
        </w:rPr>
        <w:t xml:space="preserve">группа </w:t>
      </w:r>
      <w:r>
        <w:t xml:space="preserve">ЭКЗ-  </w:t>
      </w:r>
    </w:p>
    <w:tbl>
      <w:tblPr>
        <w:tblW w:w="0" w:type="auto"/>
        <w:tblInd w:w="-54" w:type="dxa"/>
        <w:tblLayout w:type="fixed"/>
        <w:tblLook w:val="0000" w:firstRow="0" w:lastRow="0" w:firstColumn="0" w:lastColumn="0" w:noHBand="0" w:noVBand="0"/>
      </w:tblPr>
      <w:tblGrid>
        <w:gridCol w:w="1196"/>
        <w:gridCol w:w="6465"/>
        <w:gridCol w:w="2160"/>
      </w:tblGrid>
      <w:tr w:rsidR="00000000">
        <w:trPr>
          <w:trHeight w:val="565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autoSpaceDE w:val="0"/>
              <w:jc w:val="center"/>
            </w:pPr>
            <w:r>
              <w:rPr>
                <w:sz w:val="28"/>
                <w:szCs w:val="28"/>
                <w:lang w:eastAsia="en-US"/>
              </w:rPr>
              <w:t xml:space="preserve">№ </w:t>
            </w:r>
            <w:r>
              <w:rPr>
                <w:sz w:val="28"/>
                <w:szCs w:val="28"/>
                <w:lang w:eastAsia="en-US"/>
              </w:rPr>
              <w:t>за</w:t>
            </w:r>
            <w:r>
              <w:rPr>
                <w:sz w:val="28"/>
                <w:szCs w:val="28"/>
                <w:lang w:eastAsia="en-US"/>
              </w:rPr>
              <w:t>нятия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autoSpaceDE w:val="0"/>
              <w:jc w:val="center"/>
            </w:pPr>
            <w:r>
              <w:rPr>
                <w:sz w:val="28"/>
                <w:szCs w:val="28"/>
                <w:lang w:eastAsia="en-US"/>
              </w:rPr>
              <w:t>Наименование этапа работ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autoSpaceDE w:val="0"/>
              <w:jc w:val="center"/>
            </w:pPr>
            <w:r>
              <w:rPr>
                <w:sz w:val="28"/>
                <w:szCs w:val="28"/>
                <w:lang w:eastAsia="en-US"/>
              </w:rPr>
              <w:t>Процент выполнения курсовой работы, %</w:t>
            </w:r>
          </w:p>
        </w:tc>
      </w:tr>
      <w:tr w:rsidR="00000000">
        <w:trPr>
          <w:trHeight w:val="723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autoSpaceDE w:val="0"/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autoSpaceDE w:val="0"/>
            </w:pPr>
            <w:r>
              <w:rPr>
                <w:sz w:val="28"/>
                <w:szCs w:val="28"/>
                <w:lang w:eastAsia="en-US"/>
              </w:rPr>
              <w:t>Получение и согласование задания.</w:t>
            </w:r>
          </w:p>
          <w:p w:rsidR="00000000" w:rsidRDefault="0013636C">
            <w:pPr>
              <w:autoSpaceDE w:val="0"/>
            </w:pPr>
            <w:r>
              <w:rPr>
                <w:rFonts w:ascii="Calibri" w:eastAsia="Calibri" w:hAnsi="Calibri" w:cs="Calibri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Планирование курсовой работы. Подбор и изучение литературных источников и нормативных актов.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autoSpaceDE w:val="0"/>
              <w:jc w:val="center"/>
            </w:pPr>
            <w:r>
              <w:rPr>
                <w:sz w:val="28"/>
                <w:szCs w:val="28"/>
                <w:lang w:eastAsia="en-US"/>
              </w:rPr>
              <w:t>10,0</w:t>
            </w:r>
          </w:p>
        </w:tc>
      </w:tr>
      <w:tr w:rsidR="00000000">
        <w:trPr>
          <w:trHeight w:val="384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autoSpaceDE w:val="0"/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autoSpaceDE w:val="0"/>
            </w:pPr>
            <w:r>
              <w:rPr>
                <w:sz w:val="28"/>
                <w:szCs w:val="28"/>
                <w:lang w:eastAsia="en-US"/>
              </w:rPr>
              <w:t>Выполнение вводной части курсовой работы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autoSpaceDE w:val="0"/>
              <w:jc w:val="center"/>
            </w:pPr>
            <w:r>
              <w:rPr>
                <w:sz w:val="28"/>
                <w:szCs w:val="28"/>
                <w:lang w:eastAsia="en-US"/>
              </w:rPr>
              <w:t>5,0</w:t>
            </w:r>
          </w:p>
        </w:tc>
      </w:tr>
      <w:tr w:rsidR="00000000">
        <w:trPr>
          <w:trHeight w:val="343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autoSpaceDE w:val="0"/>
            </w:pPr>
            <w:r>
              <w:rPr>
                <w:sz w:val="28"/>
                <w:szCs w:val="28"/>
                <w:lang w:eastAsia="en-US"/>
              </w:rPr>
              <w:t>3,</w:t>
            </w: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autoSpaceDE w:val="0"/>
            </w:pPr>
            <w:r>
              <w:rPr>
                <w:sz w:val="28"/>
                <w:szCs w:val="28"/>
                <w:lang w:eastAsia="en-US"/>
              </w:rPr>
              <w:t>Выполнение теоретической части курсовой работы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autoSpaceDE w:val="0"/>
              <w:jc w:val="center"/>
            </w:pPr>
            <w:r>
              <w:rPr>
                <w:sz w:val="28"/>
                <w:szCs w:val="28"/>
                <w:lang w:eastAsia="en-US"/>
              </w:rPr>
              <w:t>10,0</w:t>
            </w:r>
          </w:p>
        </w:tc>
      </w:tr>
      <w:tr w:rsidR="00000000">
        <w:trPr>
          <w:trHeight w:val="343"/>
        </w:trPr>
        <w:tc>
          <w:tcPr>
            <w:tcW w:w="7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autoSpaceDE w:val="0"/>
            </w:pPr>
            <w:r>
              <w:rPr>
                <w:b/>
                <w:sz w:val="28"/>
                <w:szCs w:val="28"/>
                <w:lang w:eastAsia="en-US"/>
              </w:rPr>
              <w:t>Контрольная процентовка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autoSpaceDE w:val="0"/>
              <w:jc w:val="center"/>
            </w:pPr>
            <w:r>
              <w:rPr>
                <w:b/>
                <w:sz w:val="28"/>
                <w:szCs w:val="28"/>
                <w:lang w:eastAsia="en-US"/>
              </w:rPr>
              <w:t>25,0</w:t>
            </w:r>
          </w:p>
        </w:tc>
      </w:tr>
      <w:tr w:rsidR="00000000">
        <w:trPr>
          <w:trHeight w:val="560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autoSpaceDE w:val="0"/>
            </w:pPr>
            <w:r>
              <w:rPr>
                <w:sz w:val="28"/>
                <w:szCs w:val="28"/>
                <w:lang w:eastAsia="en-US"/>
              </w:rPr>
              <w:t>5,6,7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autoSpaceDE w:val="0"/>
            </w:pPr>
            <w:r>
              <w:rPr>
                <w:sz w:val="28"/>
                <w:szCs w:val="28"/>
                <w:lang w:eastAsia="en-US"/>
              </w:rPr>
              <w:t>Выполнение практической части курсовой работы.</w:t>
            </w:r>
          </w:p>
          <w:p w:rsidR="00000000" w:rsidRDefault="0013636C">
            <w:pPr>
              <w:widowControl w:val="0"/>
              <w:autoSpaceDE w:val="0"/>
              <w:ind w:right="-25"/>
            </w:pPr>
            <w:r>
              <w:rPr>
                <w:rFonts w:cs="Arial"/>
                <w:sz w:val="28"/>
                <w:szCs w:val="28"/>
                <w:lang w:eastAsia="en-US"/>
              </w:rPr>
              <w:t>Раздел 1</w:t>
            </w:r>
            <w:r>
              <w:rPr>
                <w:rFonts w:eastAsia="Calibri" w:cs="Arial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Оценка рыночной стоимости объекта недвижимости доходным подходом.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autoSpaceDE w:val="0"/>
              <w:jc w:val="center"/>
            </w:pPr>
            <w:r>
              <w:rPr>
                <w:sz w:val="28"/>
                <w:szCs w:val="28"/>
                <w:lang w:eastAsia="en-US"/>
              </w:rPr>
              <w:t>15,0</w:t>
            </w:r>
          </w:p>
        </w:tc>
      </w:tr>
      <w:tr w:rsidR="00000000">
        <w:trPr>
          <w:trHeight w:val="839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autoSpaceDE w:val="0"/>
            </w:pPr>
            <w:r>
              <w:rPr>
                <w:sz w:val="28"/>
                <w:szCs w:val="28"/>
                <w:lang w:eastAsia="en-US"/>
              </w:rPr>
              <w:t>8,9,10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autoSpaceDE w:val="0"/>
            </w:pPr>
            <w:r>
              <w:rPr>
                <w:sz w:val="28"/>
                <w:szCs w:val="28"/>
                <w:lang w:eastAsia="en-US"/>
              </w:rPr>
              <w:t xml:space="preserve">Выполнение практической части </w:t>
            </w:r>
            <w:r>
              <w:rPr>
                <w:sz w:val="28"/>
                <w:szCs w:val="28"/>
                <w:lang w:eastAsia="en-US"/>
              </w:rPr>
              <w:t>курсовой работы.</w:t>
            </w:r>
          </w:p>
          <w:p w:rsidR="00000000" w:rsidRDefault="0013636C">
            <w:pPr>
              <w:widowControl w:val="0"/>
              <w:autoSpaceDE w:val="0"/>
              <w:ind w:right="-25"/>
            </w:pPr>
            <w:r>
              <w:rPr>
                <w:rFonts w:cs="Arial"/>
                <w:sz w:val="28"/>
                <w:szCs w:val="28"/>
                <w:lang w:eastAsia="en-US"/>
              </w:rPr>
              <w:t xml:space="preserve">Раздел 2 </w:t>
            </w:r>
            <w:r>
              <w:rPr>
                <w:rFonts w:eastAsia="Calibri"/>
                <w:sz w:val="28"/>
                <w:szCs w:val="28"/>
                <w:lang w:eastAsia="en-US"/>
              </w:rPr>
              <w:t>Оценка рыночной стоимости объекта недвижимости затратным подходом</w:t>
            </w:r>
            <w:r>
              <w:rPr>
                <w:rFonts w:eastAsia="Calibri" w:cs="Arial"/>
                <w:sz w:val="28"/>
                <w:szCs w:val="28"/>
                <w:lang w:eastAsia="en-US"/>
              </w:rPr>
              <w:t xml:space="preserve"> 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autoSpaceDE w:val="0"/>
              <w:jc w:val="center"/>
            </w:pPr>
            <w:r>
              <w:rPr>
                <w:sz w:val="28"/>
                <w:szCs w:val="28"/>
                <w:lang w:eastAsia="en-US"/>
              </w:rPr>
              <w:t>20,0</w:t>
            </w:r>
          </w:p>
        </w:tc>
      </w:tr>
      <w:tr w:rsidR="00000000">
        <w:trPr>
          <w:trHeight w:val="553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autoSpaceDE w:val="0"/>
            </w:pPr>
            <w:r>
              <w:rPr>
                <w:sz w:val="28"/>
                <w:szCs w:val="28"/>
                <w:lang w:eastAsia="en-US"/>
              </w:rPr>
              <w:t>11,12,13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autoSpaceDE w:val="0"/>
            </w:pPr>
            <w:r>
              <w:rPr>
                <w:sz w:val="28"/>
                <w:szCs w:val="28"/>
                <w:lang w:eastAsia="en-US"/>
              </w:rPr>
              <w:t>Выполнение практической части курсовой работы.</w:t>
            </w:r>
          </w:p>
          <w:p w:rsidR="00000000" w:rsidRDefault="0013636C">
            <w:pPr>
              <w:autoSpaceDE w:val="0"/>
            </w:pPr>
            <w:r>
              <w:rPr>
                <w:sz w:val="28"/>
                <w:szCs w:val="28"/>
                <w:lang w:eastAsia="en-US"/>
              </w:rPr>
              <w:t>Раздел 3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Оценка рыночной стоимости объекта недвижимости сравнительным подходом.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autoSpaceDE w:val="0"/>
              <w:jc w:val="center"/>
            </w:pPr>
            <w:r>
              <w:rPr>
                <w:sz w:val="28"/>
                <w:szCs w:val="28"/>
                <w:lang w:eastAsia="en-US"/>
              </w:rPr>
              <w:t>20,0</w:t>
            </w:r>
          </w:p>
        </w:tc>
      </w:tr>
      <w:tr w:rsidR="00000000">
        <w:trPr>
          <w:trHeight w:val="395"/>
        </w:trPr>
        <w:tc>
          <w:tcPr>
            <w:tcW w:w="7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autoSpaceDE w:val="0"/>
            </w:pPr>
            <w:r>
              <w:rPr>
                <w:b/>
                <w:sz w:val="28"/>
                <w:szCs w:val="28"/>
                <w:lang w:eastAsia="en-US"/>
              </w:rPr>
              <w:t>Контрольная пр</w:t>
            </w:r>
            <w:r>
              <w:rPr>
                <w:b/>
                <w:sz w:val="28"/>
                <w:szCs w:val="28"/>
                <w:lang w:eastAsia="en-US"/>
              </w:rPr>
              <w:t>оцентовка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autoSpaceDE w:val="0"/>
              <w:jc w:val="center"/>
            </w:pPr>
            <w:r>
              <w:rPr>
                <w:b/>
                <w:sz w:val="28"/>
                <w:szCs w:val="28"/>
                <w:lang w:eastAsia="en-US"/>
              </w:rPr>
              <w:t>80,0</w:t>
            </w:r>
          </w:p>
        </w:tc>
      </w:tr>
      <w:tr w:rsidR="00000000">
        <w:trPr>
          <w:trHeight w:val="561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autoSpaceDE w:val="0"/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autoSpaceDE w:val="0"/>
            </w:pPr>
            <w:r>
              <w:rPr>
                <w:sz w:val="28"/>
                <w:szCs w:val="28"/>
                <w:lang w:eastAsia="en-US"/>
              </w:rPr>
              <w:t xml:space="preserve">Подготовка выводов и предложений на основании полученных расчетов в практической части курсовой работе.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autoSpaceDE w:val="0"/>
              <w:jc w:val="center"/>
            </w:pPr>
            <w:r>
              <w:rPr>
                <w:sz w:val="28"/>
                <w:szCs w:val="28"/>
                <w:lang w:eastAsia="en-US"/>
              </w:rPr>
              <w:t>10,0</w:t>
            </w:r>
          </w:p>
        </w:tc>
      </w:tr>
      <w:tr w:rsidR="00000000">
        <w:trPr>
          <w:trHeight w:val="553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autoSpaceDE w:val="0"/>
            </w:pPr>
            <w:r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autoSpaceDE w:val="0"/>
            </w:pPr>
            <w:r>
              <w:rPr>
                <w:sz w:val="28"/>
                <w:szCs w:val="28"/>
                <w:lang w:eastAsia="en-US"/>
              </w:rPr>
              <w:t>Составление и оформление курсовой работы и подготовка к защите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autoSpaceDE w:val="0"/>
              <w:jc w:val="center"/>
            </w:pPr>
            <w:r>
              <w:rPr>
                <w:sz w:val="28"/>
                <w:szCs w:val="28"/>
                <w:lang w:eastAsia="en-US"/>
              </w:rPr>
              <w:t>10,0</w:t>
            </w:r>
          </w:p>
        </w:tc>
      </w:tr>
      <w:tr w:rsidR="00000000">
        <w:trPr>
          <w:trHeight w:val="269"/>
        </w:trPr>
        <w:tc>
          <w:tcPr>
            <w:tcW w:w="7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autoSpaceDE w:val="0"/>
            </w:pPr>
            <w:r>
              <w:rPr>
                <w:b/>
                <w:sz w:val="28"/>
                <w:szCs w:val="28"/>
                <w:lang w:eastAsia="en-US"/>
              </w:rPr>
              <w:t>Готовность курсовой работы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3636C">
            <w:pPr>
              <w:autoSpaceDE w:val="0"/>
              <w:jc w:val="center"/>
            </w:pPr>
            <w:r>
              <w:rPr>
                <w:b/>
                <w:sz w:val="28"/>
                <w:szCs w:val="28"/>
                <w:lang w:eastAsia="en-US"/>
              </w:rPr>
              <w:t>100,0</w:t>
            </w:r>
          </w:p>
        </w:tc>
      </w:tr>
    </w:tbl>
    <w:p w:rsidR="00000000" w:rsidRDefault="0013636C">
      <w:pPr>
        <w:autoSpaceDE w:val="0"/>
        <w:spacing w:line="360" w:lineRule="auto"/>
        <w:rPr>
          <w:sz w:val="28"/>
          <w:szCs w:val="28"/>
        </w:rPr>
      </w:pPr>
    </w:p>
    <w:p w:rsidR="00000000" w:rsidRDefault="0013636C">
      <w:pPr>
        <w:autoSpaceDE w:val="0"/>
        <w:spacing w:line="360" w:lineRule="auto"/>
      </w:pPr>
      <w:r>
        <w:rPr>
          <w:sz w:val="28"/>
          <w:szCs w:val="28"/>
        </w:rPr>
        <w:t>Студент(ка): ______</w:t>
      </w:r>
      <w:r>
        <w:rPr>
          <w:sz w:val="28"/>
          <w:szCs w:val="28"/>
        </w:rPr>
        <w:t xml:space="preserve">________________ /                          /         </w:t>
      </w:r>
    </w:p>
    <w:p w:rsidR="0013636C" w:rsidRDefault="0013636C">
      <w:pPr>
        <w:spacing w:after="200" w:line="276" w:lineRule="auto"/>
      </w:pPr>
      <w:r>
        <w:rPr>
          <w:sz w:val="28"/>
          <w:szCs w:val="28"/>
        </w:rPr>
        <w:t>Руководитель: _________________/                          /</w:t>
      </w:r>
    </w:p>
    <w:sectPr w:rsidR="0013636C">
      <w:headerReference w:type="default" r:id="rId31"/>
      <w:footerReference w:type="default" r:id="rId32"/>
      <w:headerReference w:type="first" r:id="rId33"/>
      <w:footerReference w:type="first" r:id="rId34"/>
      <w:pgSz w:w="11906" w:h="16838"/>
      <w:pgMar w:top="1134" w:right="851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36C" w:rsidRDefault="0013636C">
      <w:r>
        <w:separator/>
      </w:r>
    </w:p>
  </w:endnote>
  <w:endnote w:type="continuationSeparator" w:id="0">
    <w:p w:rsidR="0013636C" w:rsidRDefault="00136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3636C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3636C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36C" w:rsidRDefault="0013636C">
      <w:r>
        <w:separator/>
      </w:r>
    </w:p>
  </w:footnote>
  <w:footnote w:type="continuationSeparator" w:id="0">
    <w:p w:rsidR="0013636C" w:rsidRDefault="001363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3636C">
    <w:pPr>
      <w:pStyle w:val="af"/>
      <w:ind w:right="360"/>
      <w:jc w:val="center"/>
    </w:pPr>
    <w:r>
      <w:fldChar w:fldCharType="begin"/>
    </w:r>
    <w:r>
      <w:instrText xml:space="preserve"> PAGE </w:instrText>
    </w:r>
    <w:r>
      <w:fldChar w:fldCharType="separate"/>
    </w:r>
    <w:r w:rsidR="00DD3CFF">
      <w:rPr>
        <w:noProof/>
      </w:rPr>
      <w:t>44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3636C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Cs/>
        <w:color w:val="4472C4"/>
        <w:sz w:val="28"/>
        <w:szCs w:val="2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6E3"/>
    <w:rsid w:val="0013636C"/>
    <w:rsid w:val="001A66E3"/>
    <w:rsid w:val="00DD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C238C3E-6583-48C2-B9BF-291EDABE8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Cs/>
      <w:color w:val="4472C4"/>
      <w:sz w:val="28"/>
      <w:szCs w:val="28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sz w:val="28"/>
      <w:szCs w:val="28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2">
    <w:name w:val="Основной шрифт абзаца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cs="Times New Roman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 w:hint="default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Emphasis"/>
    <w:qFormat/>
    <w:rPr>
      <w:i/>
      <w:iCs/>
    </w:rPr>
  </w:style>
  <w:style w:type="character" w:styleId="a5">
    <w:name w:val="Strong"/>
    <w:qFormat/>
    <w:rPr>
      <w:b/>
      <w:bCs/>
    </w:rPr>
  </w:style>
  <w:style w:type="character" w:customStyle="1" w:styleId="FontStyle52">
    <w:name w:val="Font Style52"/>
    <w:rPr>
      <w:rFonts w:ascii="Times New Roman" w:hAnsi="Times New Roman" w:cs="Times New Roman" w:hint="default"/>
      <w:b/>
      <w:bCs w:val="0"/>
      <w:sz w:val="26"/>
    </w:rPr>
  </w:style>
  <w:style w:type="character" w:customStyle="1" w:styleId="20">
    <w:name w:val="Основной текст 2 Знак"/>
    <w:rPr>
      <w:sz w:val="24"/>
      <w:szCs w:val="24"/>
      <w:lang w:val="x-none"/>
    </w:rPr>
  </w:style>
  <w:style w:type="character" w:styleId="a6">
    <w:name w:val="Hyperlink"/>
    <w:rPr>
      <w:color w:val="0000FF"/>
      <w:u w:val="single"/>
    </w:rPr>
  </w:style>
  <w:style w:type="character" w:customStyle="1" w:styleId="c4">
    <w:name w:val="c4"/>
    <w:basedOn w:val="10"/>
  </w:style>
  <w:style w:type="character" w:customStyle="1" w:styleId="a7">
    <w:name w:val="Текст сноски Знак"/>
    <w:basedOn w:val="10"/>
  </w:style>
  <w:style w:type="character" w:customStyle="1" w:styleId="a8">
    <w:name w:val="Текст выноски Знак"/>
    <w:rPr>
      <w:rFonts w:ascii="Segoe UI" w:hAnsi="Segoe UI" w:cs="Segoe UI"/>
      <w:sz w:val="18"/>
      <w:szCs w:val="18"/>
    </w:rPr>
  </w:style>
  <w:style w:type="character" w:customStyle="1" w:styleId="a9">
    <w:name w:val="Абзац списка Знак"/>
  </w:style>
  <w:style w:type="character" w:customStyle="1" w:styleId="aa">
    <w:name w:val="Символ нумерации"/>
  </w:style>
  <w:style w:type="paragraph" w:customStyle="1" w:styleId="21">
    <w:name w:val="Заголовок2"/>
    <w:basedOn w:val="a"/>
    <w:next w:val="a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pPr>
      <w:jc w:val="center"/>
    </w:pPr>
    <w:rPr>
      <w:b/>
      <w:sz w:val="40"/>
      <w:szCs w:val="20"/>
    </w:r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Arial"/>
    </w:rPr>
  </w:style>
  <w:style w:type="paragraph" w:customStyle="1" w:styleId="11">
    <w:name w:val="Заголовок1"/>
    <w:basedOn w:val="a"/>
    <w:next w:val="a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Arial"/>
    </w:rPr>
  </w:style>
  <w:style w:type="paragraph" w:customStyle="1" w:styleId="FR1">
    <w:name w:val="FR1"/>
    <w:pPr>
      <w:widowControl w:val="0"/>
      <w:suppressAutoHyphens/>
      <w:autoSpaceDE w:val="0"/>
      <w:ind w:left="320"/>
      <w:jc w:val="center"/>
    </w:pPr>
    <w:rPr>
      <w:rFonts w:ascii="Arial" w:hAnsi="Arial" w:cs="Arial"/>
      <w:sz w:val="12"/>
      <w:szCs w:val="12"/>
      <w:lang w:eastAsia="ru-RU"/>
    </w:rPr>
  </w:style>
  <w:style w:type="paragraph" w:customStyle="1" w:styleId="FR2">
    <w:name w:val="FR2"/>
    <w:pPr>
      <w:widowControl w:val="0"/>
      <w:suppressAutoHyphens/>
      <w:autoSpaceDE w:val="0"/>
      <w:jc w:val="right"/>
    </w:pPr>
    <w:rPr>
      <w:rFonts w:ascii="Arial" w:hAnsi="Arial" w:cs="Arial"/>
      <w:sz w:val="12"/>
      <w:szCs w:val="12"/>
      <w:lang w:eastAsia="zh-CN"/>
    </w:rPr>
  </w:style>
  <w:style w:type="paragraph" w:customStyle="1" w:styleId="LO-Normal">
    <w:name w:val="LO-Normal"/>
    <w:pPr>
      <w:suppressAutoHyphens/>
    </w:pPr>
    <w:rPr>
      <w:sz w:val="24"/>
      <w:lang w:eastAsia="zh-CN"/>
    </w:rPr>
  </w:style>
  <w:style w:type="paragraph" w:customStyle="1" w:styleId="heading1">
    <w:name w:val="heading 1"/>
    <w:basedOn w:val="LO-Normal"/>
    <w:next w:val="LO-Normal"/>
    <w:pPr>
      <w:keepNext/>
      <w:ind w:right="471"/>
      <w:jc w:val="center"/>
    </w:pPr>
    <w:rPr>
      <w:b/>
      <w:sz w:val="28"/>
    </w:rPr>
  </w:style>
  <w:style w:type="paragraph" w:customStyle="1" w:styleId="heading2">
    <w:name w:val="heading 2"/>
    <w:basedOn w:val="LO-Normal"/>
    <w:next w:val="LO-Normal"/>
    <w:pPr>
      <w:keepNext/>
      <w:jc w:val="center"/>
    </w:pPr>
    <w:rPr>
      <w:b/>
      <w:color w:val="000000"/>
      <w:sz w:val="18"/>
    </w:rPr>
  </w:style>
  <w:style w:type="paragraph" w:customStyle="1" w:styleId="heading3">
    <w:name w:val="heading 3"/>
    <w:basedOn w:val="LO-Normal"/>
    <w:next w:val="LO-Normal"/>
    <w:pPr>
      <w:keepNext/>
      <w:jc w:val="center"/>
    </w:pPr>
    <w:rPr>
      <w:b/>
      <w:sz w:val="28"/>
    </w:rPr>
  </w:style>
  <w:style w:type="paragraph" w:customStyle="1" w:styleId="Title">
    <w:name w:val="Title"/>
    <w:basedOn w:val="LO-Normal"/>
    <w:pPr>
      <w:jc w:val="center"/>
    </w:pPr>
    <w:rPr>
      <w:b/>
      <w:color w:val="000000"/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customStyle="1" w:styleId="ListParagraph">
    <w:name w:val="List Paragraph"/>
    <w:basedOn w:val="a"/>
    <w:pPr>
      <w:ind w:left="720"/>
    </w:pPr>
    <w:rPr>
      <w:rFonts w:eastAsia="Calibri"/>
    </w:rPr>
  </w:style>
  <w:style w:type="paragraph" w:customStyle="1" w:styleId="af1">
    <w:name w:val="Краткий обратный адрес"/>
    <w:basedOn w:val="a"/>
    <w:pPr>
      <w:spacing w:after="200" w:line="276" w:lineRule="auto"/>
    </w:pPr>
    <w:rPr>
      <w:rFonts w:ascii="Calibri" w:eastAsia="Calibri" w:hAnsi="Calibri" w:cs="Calibri"/>
    </w:rPr>
  </w:style>
  <w:style w:type="paragraph" w:customStyle="1" w:styleId="ConsCell">
    <w:name w:val="ConsCell"/>
    <w:pPr>
      <w:widowControl w:val="0"/>
      <w:suppressAutoHyphens/>
      <w:autoSpaceDE w:val="0"/>
      <w:spacing w:after="200" w:line="276" w:lineRule="auto"/>
    </w:pPr>
    <w:rPr>
      <w:rFonts w:ascii="Arial" w:eastAsia="Calibri" w:hAnsi="Arial" w:cs="Arial"/>
      <w:sz w:val="22"/>
      <w:szCs w:val="22"/>
      <w:lang w:eastAsia="zh-CN"/>
    </w:rPr>
  </w:style>
  <w:style w:type="paragraph" w:customStyle="1" w:styleId="Standard">
    <w:name w:val="Standard"/>
    <w:pPr>
      <w:suppressAutoHyphens/>
      <w:textAlignment w:val="baseline"/>
    </w:pPr>
    <w:rPr>
      <w:rFonts w:eastAsia="Calibri"/>
      <w:kern w:val="2"/>
      <w:sz w:val="24"/>
      <w:szCs w:val="24"/>
      <w:lang w:eastAsia="zh-CN"/>
    </w:rPr>
  </w:style>
  <w:style w:type="paragraph" w:customStyle="1" w:styleId="BlockText">
    <w:name w:val="Block Text"/>
    <w:basedOn w:val="a"/>
    <w:pPr>
      <w:tabs>
        <w:tab w:val="left" w:pos="2355"/>
      </w:tabs>
      <w:spacing w:line="360" w:lineRule="auto"/>
      <w:ind w:left="284" w:right="567" w:firstLine="850"/>
      <w:jc w:val="both"/>
    </w:pPr>
    <w:rPr>
      <w:szCs w:val="20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210">
    <w:name w:val="Основной текст 21"/>
    <w:basedOn w:val="a"/>
    <w:pPr>
      <w:spacing w:after="120" w:line="480" w:lineRule="auto"/>
    </w:pPr>
    <w:rPr>
      <w:lang w:val="x-none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14">
    <w:name w:val="toc 1"/>
    <w:basedOn w:val="a"/>
    <w:next w:val="a"/>
    <w:pPr>
      <w:widowControl w:val="0"/>
      <w:autoSpaceDE w:val="0"/>
      <w:ind w:left="-108"/>
    </w:pPr>
    <w:rPr>
      <w:sz w:val="28"/>
      <w:szCs w:val="28"/>
    </w:rPr>
  </w:style>
  <w:style w:type="paragraph" w:customStyle="1" w:styleId="af2">
    <w:name w:val="Îáû÷íûé"/>
    <w:pPr>
      <w:suppressAutoHyphens/>
    </w:pPr>
    <w:rPr>
      <w:lang w:eastAsia="zh-CN"/>
    </w:rPr>
  </w:style>
  <w:style w:type="paragraph" w:styleId="af3">
    <w:name w:val="footnote text"/>
    <w:basedOn w:val="a"/>
    <w:rPr>
      <w:sz w:val="20"/>
      <w:szCs w:val="20"/>
    </w:rPr>
  </w:style>
  <w:style w:type="paragraph" w:styleId="af4">
    <w:name w:val="Balloon Text"/>
    <w:basedOn w:val="a"/>
    <w:rPr>
      <w:rFonts w:ascii="Segoe UI" w:hAnsi="Segoe UI" w:cs="Segoe UI"/>
      <w:sz w:val="18"/>
      <w:szCs w:val="18"/>
    </w:rPr>
  </w:style>
  <w:style w:type="paragraph" w:styleId="af5">
    <w:name w:val="Normal (Web)"/>
    <w:basedOn w:val="a"/>
    <w:pPr>
      <w:spacing w:before="280" w:after="280"/>
    </w:pPr>
  </w:style>
  <w:style w:type="paragraph" w:styleId="af6">
    <w:name w:val="List Paragraph"/>
    <w:basedOn w:val="a"/>
    <w:qFormat/>
    <w:pPr>
      <w:widowControl w:val="0"/>
      <w:autoSpaceDE w:val="0"/>
      <w:ind w:left="720"/>
      <w:contextualSpacing/>
    </w:pPr>
    <w:rPr>
      <w:sz w:val="20"/>
      <w:szCs w:val="20"/>
    </w:rPr>
  </w:style>
  <w:style w:type="paragraph" w:customStyle="1" w:styleId="af7">
    <w:name w:val="Содержимое таблицы"/>
    <w:basedOn w:val="a"/>
    <w:pPr>
      <w:widowControl w:val="0"/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document/cons_doc_LAW_32407/" TargetMode="External"/><Relationship Id="rId18" Type="http://schemas.openxmlformats.org/officeDocument/2006/relationships/hyperlink" Target="https://new.znanium.com/catalog/product/1045704" TargetMode="External"/><Relationship Id="rId26" Type="http://schemas.openxmlformats.org/officeDocument/2006/relationships/hyperlink" Target="http://www.consultan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iprbookshop.ru/72931.html" TargetMode="External"/><Relationship Id="rId34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hyperlink" Target="http://www.consultant.ru/document/cons_doc_LAW_19586/" TargetMode="External"/><Relationship Id="rId17" Type="http://schemas.openxmlformats.org/officeDocument/2006/relationships/hyperlink" Target="http://www.iprbookshop.ru/86680.html" TargetMode="External"/><Relationship Id="rId25" Type="http://schemas.openxmlformats.org/officeDocument/2006/relationships/hyperlink" Target="http://www.consultant.ru/" TargetMode="External"/><Relationship Id="rId33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s://new.znanium.com/catalog/product/1065575" TargetMode="External"/><Relationship Id="rId20" Type="http://schemas.openxmlformats.org/officeDocument/2006/relationships/hyperlink" Target="http://www.iprbookshop.ru/81607.html" TargetMode="External"/><Relationship Id="rId29" Type="http://schemas.openxmlformats.org/officeDocument/2006/relationships/hyperlink" Target="https://rosreestr.ru/wps/porta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19671/" TargetMode="External"/><Relationship Id="rId24" Type="http://schemas.openxmlformats.org/officeDocument/2006/relationships/hyperlink" Target="http://www.consultant.ru/" TargetMode="External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www.iprbookshop.ru/78734.html" TargetMode="External"/><Relationship Id="rId23" Type="http://schemas.openxmlformats.org/officeDocument/2006/relationships/hyperlink" Target="http://www.consultant.ru/" TargetMode="External"/><Relationship Id="rId28" Type="http://schemas.openxmlformats.org/officeDocument/2006/relationships/hyperlink" Target="http://www.garant.ru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consultant.ru/document/cons_doc_LAW_33773/" TargetMode="External"/><Relationship Id="rId19" Type="http://schemas.openxmlformats.org/officeDocument/2006/relationships/hyperlink" Target="http://www.iprbookshop.ru/82904.html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51040/" TargetMode="External"/><Relationship Id="rId14" Type="http://schemas.openxmlformats.org/officeDocument/2006/relationships/hyperlink" Target="https://book.ru/book/930822" TargetMode="External"/><Relationship Id="rId22" Type="http://schemas.openxmlformats.org/officeDocument/2006/relationships/hyperlink" Target="http://www.iprbookshop.ru/80918.html" TargetMode="External"/><Relationship Id="rId27" Type="http://schemas.openxmlformats.org/officeDocument/2006/relationships/hyperlink" Target="http://www.consultant.ru/" TargetMode="External"/><Relationship Id="rId30" Type="http://schemas.openxmlformats.org/officeDocument/2006/relationships/hyperlink" Target="http://www.gissystem.ru/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://www.consultant.ru/document/cons_doc_LAW_2839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44</Pages>
  <Words>9875</Words>
  <Characters>56288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66031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Bill Gates</dc:creator>
  <cp:keywords/>
  <cp:lastModifiedBy>307</cp:lastModifiedBy>
  <cp:revision>3</cp:revision>
  <cp:lastPrinted>1995-11-21T14:41:00Z</cp:lastPrinted>
  <dcterms:created xsi:type="dcterms:W3CDTF">2023-12-11T08:24:00Z</dcterms:created>
  <dcterms:modified xsi:type="dcterms:W3CDTF">2023-12-11T08:24:00Z</dcterms:modified>
</cp:coreProperties>
</file>