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МИНИСТЕРСТВО ОБРАЗОВАНИЯ СТАВРОПОЛЬСКОГО КРАЯ</w:t>
      </w: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 учреждение</w:t>
      </w: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Ставропольский  строительный</w:t>
      </w:r>
      <w:proofErr w:type="gramEnd"/>
      <w:r>
        <w:rPr>
          <w:b/>
          <w:sz w:val="28"/>
        </w:rPr>
        <w:t xml:space="preserve">  техникум»</w:t>
      </w: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Комиссия профессиональных циклов по строительству, архитектуре</w:t>
      </w: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color w:val="FF0000"/>
          <w:sz w:val="28"/>
        </w:rPr>
      </w:pPr>
    </w:p>
    <w:p w:rsidR="00D51EE4" w:rsidRDefault="00163DAF">
      <w:pPr>
        <w:jc w:val="center"/>
        <w:outlineLvl w:val="0"/>
        <w:rPr>
          <w:b/>
          <w:caps/>
          <w:sz w:val="28"/>
        </w:rPr>
      </w:pPr>
      <w:r>
        <w:rPr>
          <w:b/>
          <w:caps/>
          <w:sz w:val="28"/>
        </w:rPr>
        <w:t>Методические УКАЗАНИЯ</w:t>
      </w:r>
    </w:p>
    <w:p w:rsidR="00D51EE4" w:rsidRDefault="00163DAF">
      <w:pPr>
        <w:jc w:val="center"/>
        <w:outlineLvl w:val="0"/>
        <w:rPr>
          <w:b/>
          <w:caps/>
          <w:sz w:val="28"/>
        </w:rPr>
      </w:pPr>
      <w:r>
        <w:rPr>
          <w:b/>
          <w:caps/>
          <w:sz w:val="28"/>
        </w:rPr>
        <w:t xml:space="preserve">по организации и выполнению </w:t>
      </w:r>
    </w:p>
    <w:p w:rsidR="00D51EE4" w:rsidRDefault="00163DAF">
      <w:pPr>
        <w:jc w:val="center"/>
        <w:outlineLvl w:val="0"/>
        <w:rPr>
          <w:b/>
          <w:caps/>
          <w:sz w:val="28"/>
        </w:rPr>
      </w:pPr>
      <w:r>
        <w:rPr>
          <w:b/>
          <w:caps/>
          <w:sz w:val="28"/>
        </w:rPr>
        <w:t>самостоятельной работы обучающихся</w:t>
      </w:r>
    </w:p>
    <w:p w:rsidR="00D51EE4" w:rsidRDefault="00163DA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по программе междисциплинарного курса </w:t>
      </w:r>
    </w:p>
    <w:p w:rsidR="00D51EE4" w:rsidRDefault="00163DAF">
      <w:pPr>
        <w:jc w:val="center"/>
      </w:pPr>
      <w:r>
        <w:rPr>
          <w:b/>
          <w:caps/>
          <w:sz w:val="28"/>
        </w:rPr>
        <w:t xml:space="preserve">МДК 04.01 Ремонт и содержание автомобильных дорог и аэродромов  </w:t>
      </w:r>
    </w:p>
    <w:p w:rsidR="00D51EE4" w:rsidRDefault="00D51EE4">
      <w:pPr>
        <w:jc w:val="center"/>
        <w:rPr>
          <w:sz w:val="28"/>
        </w:rPr>
      </w:pPr>
    </w:p>
    <w:p w:rsidR="00D51EE4" w:rsidRDefault="00163DAF">
      <w:proofErr w:type="gramStart"/>
      <w:r>
        <w:rPr>
          <w:sz w:val="28"/>
        </w:rPr>
        <w:t>для  студентов</w:t>
      </w:r>
      <w:proofErr w:type="gramEnd"/>
      <w:r>
        <w:rPr>
          <w:sz w:val="28"/>
        </w:rPr>
        <w:t xml:space="preserve"> 4 курса очной формы обучения</w:t>
      </w:r>
    </w:p>
    <w:p w:rsidR="00D51EE4" w:rsidRDefault="00163DAF">
      <w:r>
        <w:rPr>
          <w:sz w:val="28"/>
        </w:rPr>
        <w:t>специальности</w:t>
      </w:r>
      <w:r>
        <w:rPr>
          <w:caps/>
          <w:sz w:val="28"/>
        </w:rPr>
        <w:t xml:space="preserve"> 08.02.05</w:t>
      </w:r>
      <w:r>
        <w:rPr>
          <w:caps/>
          <w:sz w:val="28"/>
          <w:u w:val="single"/>
        </w:rPr>
        <w:t xml:space="preserve"> </w:t>
      </w:r>
      <w:r>
        <w:rPr>
          <w:caps/>
          <w:sz w:val="28"/>
        </w:rPr>
        <w:t>Строительство и эксп</w:t>
      </w:r>
      <w:r>
        <w:rPr>
          <w:caps/>
          <w:sz w:val="28"/>
        </w:rPr>
        <w:t>луатация автомобильных дорог и аэродромов</w:t>
      </w:r>
    </w:p>
    <w:p w:rsidR="00D51EE4" w:rsidRDefault="00D51EE4">
      <w:pPr>
        <w:jc w:val="center"/>
        <w:rPr>
          <w:color w:val="FF0000"/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D51EE4">
      <w:pPr>
        <w:jc w:val="center"/>
        <w:rPr>
          <w:sz w:val="28"/>
        </w:rPr>
      </w:pP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Ставрополь, 2023</w:t>
      </w:r>
    </w:p>
    <w:p w:rsidR="00D51EE4" w:rsidRDefault="00D51EE4">
      <w:pPr>
        <w:jc w:val="both"/>
        <w:rPr>
          <w:sz w:val="28"/>
        </w:rPr>
      </w:pPr>
    </w:p>
    <w:p w:rsidR="00D51EE4" w:rsidRDefault="00D51EE4">
      <w:pPr>
        <w:jc w:val="both"/>
        <w:rPr>
          <w:b/>
          <w:sz w:val="28"/>
        </w:rPr>
      </w:pPr>
    </w:p>
    <w:p w:rsidR="00D51EE4" w:rsidRDefault="00163DAF">
      <w:pPr>
        <w:jc w:val="both"/>
        <w:rPr>
          <w:b/>
          <w:sz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299835" cy="890508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299835" cy="890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1EE4" w:rsidRDefault="00D51EE4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/>
        <w:jc w:val="both"/>
        <w:rPr>
          <w:color w:val="000000"/>
          <w:sz w:val="28"/>
        </w:rPr>
      </w:pPr>
    </w:p>
    <w:p w:rsidR="00D51EE4" w:rsidRDefault="00D51EE4">
      <w:pPr>
        <w:ind w:left="567"/>
        <w:jc w:val="both"/>
        <w:rPr>
          <w:b/>
          <w:sz w:val="28"/>
        </w:rPr>
      </w:pPr>
    </w:p>
    <w:p w:rsidR="00D51EE4" w:rsidRDefault="00D51EE4">
      <w:pPr>
        <w:jc w:val="both"/>
        <w:rPr>
          <w:b/>
          <w:sz w:val="28"/>
        </w:rPr>
      </w:pPr>
    </w:p>
    <w:p w:rsidR="00D51EE4" w:rsidRDefault="00D51EE4">
      <w:pPr>
        <w:jc w:val="both"/>
        <w:rPr>
          <w:b/>
          <w:sz w:val="28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15"/>
        <w:gridCol w:w="8115"/>
        <w:gridCol w:w="681"/>
      </w:tblGrid>
      <w:tr w:rsidR="00D51EE4">
        <w:trPr>
          <w:trHeight w:val="333"/>
        </w:trPr>
        <w:tc>
          <w:tcPr>
            <w:tcW w:w="8930" w:type="dxa"/>
            <w:gridSpan w:val="2"/>
            <w:shd w:val="clear" w:color="auto" w:fill="auto"/>
          </w:tcPr>
          <w:p w:rsidR="00D51EE4" w:rsidRDefault="00163DAF">
            <w:pPr>
              <w:widowControl w:val="0"/>
              <w:tabs>
                <w:tab w:val="left" w:pos="9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  <w:p w:rsidR="00D51EE4" w:rsidRDefault="00D51EE4">
            <w:pPr>
              <w:widowControl w:val="0"/>
              <w:tabs>
                <w:tab w:val="left" w:pos="900"/>
              </w:tabs>
              <w:jc w:val="center"/>
              <w:rPr>
                <w:sz w:val="28"/>
              </w:rPr>
            </w:pPr>
          </w:p>
        </w:tc>
        <w:tc>
          <w:tcPr>
            <w:tcW w:w="681" w:type="dxa"/>
            <w:shd w:val="clear" w:color="auto" w:fill="auto"/>
          </w:tcPr>
          <w:p w:rsidR="00D51EE4" w:rsidRDefault="00D51EE4">
            <w:pPr>
              <w:widowControl w:val="0"/>
              <w:jc w:val="center"/>
              <w:rPr>
                <w:sz w:val="28"/>
              </w:rPr>
            </w:pPr>
          </w:p>
        </w:tc>
      </w:tr>
      <w:tr w:rsidR="00D51EE4">
        <w:trPr>
          <w:trHeight w:val="333"/>
        </w:trPr>
        <w:tc>
          <w:tcPr>
            <w:tcW w:w="8930" w:type="dxa"/>
            <w:gridSpan w:val="2"/>
            <w:shd w:val="clear" w:color="auto" w:fill="auto"/>
          </w:tcPr>
          <w:p w:rsidR="00D51EE4" w:rsidRDefault="00163DAF">
            <w:pPr>
              <w:widowControl w:val="0"/>
              <w:tabs>
                <w:tab w:val="left" w:pos="900"/>
              </w:tabs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681" w:type="dxa"/>
            <w:shd w:val="clear" w:color="auto" w:fill="auto"/>
          </w:tcPr>
          <w:p w:rsidR="00D51EE4" w:rsidRDefault="00163DA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51EE4">
        <w:trPr>
          <w:trHeight w:val="318"/>
        </w:trPr>
        <w:tc>
          <w:tcPr>
            <w:tcW w:w="815" w:type="dxa"/>
            <w:shd w:val="clear" w:color="auto" w:fill="auto"/>
          </w:tcPr>
          <w:p w:rsidR="00D51EE4" w:rsidRDefault="00163DAF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115" w:type="dxa"/>
            <w:shd w:val="clear" w:color="auto" w:fill="auto"/>
          </w:tcPr>
          <w:p w:rsidR="00D51EE4" w:rsidRDefault="00163DAF">
            <w:r>
              <w:rPr>
                <w:caps/>
                <w:sz w:val="28"/>
              </w:rPr>
              <w:t xml:space="preserve">Технологическая </w:t>
            </w:r>
            <w:r>
              <w:rPr>
                <w:sz w:val="28"/>
              </w:rPr>
              <w:t xml:space="preserve">КАРТА САМОСТОЯТЕЛЬНОЙ </w:t>
            </w:r>
            <w:r>
              <w:rPr>
                <w:caps/>
                <w:sz w:val="28"/>
              </w:rPr>
              <w:t>внеаудиторной</w:t>
            </w:r>
            <w:r>
              <w:rPr>
                <w:sz w:val="28"/>
              </w:rPr>
              <w:t xml:space="preserve"> РАБОТЫ ОБУЧАЮЩЕГОСЯ</w:t>
            </w:r>
          </w:p>
        </w:tc>
        <w:tc>
          <w:tcPr>
            <w:tcW w:w="681" w:type="dxa"/>
            <w:shd w:val="clear" w:color="auto" w:fill="auto"/>
          </w:tcPr>
          <w:p w:rsidR="00D51EE4" w:rsidRDefault="00163DA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51EE4">
        <w:trPr>
          <w:trHeight w:val="333"/>
        </w:trPr>
        <w:tc>
          <w:tcPr>
            <w:tcW w:w="815" w:type="dxa"/>
            <w:shd w:val="clear" w:color="auto" w:fill="auto"/>
          </w:tcPr>
          <w:p w:rsidR="00D51EE4" w:rsidRDefault="00163DA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115" w:type="dxa"/>
            <w:shd w:val="clear" w:color="auto" w:fill="auto"/>
          </w:tcPr>
          <w:p w:rsidR="00D51EE4" w:rsidRDefault="00163DA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МЕТОДИЧЕСКИЕ РЕКОМЕНДАЦИИ И КРИТЕРИИ ОЦЕНКИ ПО </w:t>
            </w:r>
            <w:r>
              <w:rPr>
                <w:sz w:val="28"/>
              </w:rPr>
              <w:t>ВИДАМ САМОСТОЯТЕЛЬНОЙ РАБОТЫ</w:t>
            </w:r>
          </w:p>
        </w:tc>
        <w:tc>
          <w:tcPr>
            <w:tcW w:w="681" w:type="dxa"/>
            <w:shd w:val="clear" w:color="auto" w:fill="auto"/>
          </w:tcPr>
          <w:p w:rsidR="00D51EE4" w:rsidRDefault="00163DA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51EE4">
        <w:trPr>
          <w:trHeight w:val="399"/>
        </w:trPr>
        <w:tc>
          <w:tcPr>
            <w:tcW w:w="8930" w:type="dxa"/>
            <w:gridSpan w:val="2"/>
            <w:shd w:val="clear" w:color="auto" w:fill="auto"/>
          </w:tcPr>
          <w:p w:rsidR="00D51EE4" w:rsidRDefault="00163DA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СПИСОК  РЕКОМЕНДУЕМЫХ ИСТОЧНИКОВ И  ЛИТЕРАТУРЫ</w:t>
            </w:r>
          </w:p>
        </w:tc>
        <w:tc>
          <w:tcPr>
            <w:tcW w:w="681" w:type="dxa"/>
            <w:shd w:val="clear" w:color="auto" w:fill="auto"/>
          </w:tcPr>
          <w:p w:rsidR="00D51EE4" w:rsidRDefault="00163DA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D51EE4" w:rsidRDefault="00D51EE4">
      <w:pPr>
        <w:jc w:val="both"/>
        <w:rPr>
          <w:b/>
          <w:sz w:val="28"/>
        </w:rPr>
      </w:pPr>
    </w:p>
    <w:p w:rsidR="00D51EE4" w:rsidRDefault="00163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</w:pPr>
      <w:r>
        <w:rPr>
          <w:sz w:val="28"/>
        </w:rPr>
        <w:t>Междисциплинарный курс</w:t>
      </w:r>
      <w:r>
        <w:rPr>
          <w:b/>
          <w:sz w:val="28"/>
        </w:rPr>
        <w:t xml:space="preserve"> </w:t>
      </w:r>
      <w:r>
        <w:rPr>
          <w:b/>
          <w:color w:val="000000"/>
          <w:sz w:val="28"/>
        </w:rPr>
        <w:t xml:space="preserve">МДК 04.01 Ремонт и содержание автомобильных </w:t>
      </w:r>
      <w:proofErr w:type="gramStart"/>
      <w:r>
        <w:rPr>
          <w:b/>
          <w:color w:val="000000"/>
          <w:sz w:val="28"/>
        </w:rPr>
        <w:t xml:space="preserve">дорог  </w:t>
      </w:r>
      <w:r>
        <w:rPr>
          <w:sz w:val="28"/>
        </w:rPr>
        <w:t>является</w:t>
      </w:r>
      <w:proofErr w:type="gramEnd"/>
      <w:r>
        <w:rPr>
          <w:sz w:val="28"/>
        </w:rPr>
        <w:t xml:space="preserve"> частью ППССЗ в соответствии с </w:t>
      </w:r>
      <w:r>
        <w:rPr>
          <w:sz w:val="28"/>
        </w:rPr>
        <w:t>ФГОС по специальности СПО  08.02.05</w:t>
      </w:r>
      <w:r>
        <w:rPr>
          <w:sz w:val="28"/>
          <w:u w:val="single"/>
        </w:rPr>
        <w:t xml:space="preserve"> </w:t>
      </w:r>
      <w:r>
        <w:rPr>
          <w:sz w:val="28"/>
        </w:rPr>
        <w:t>Строительство и эксплуатация автомобильных дорог и аэродромов.</w:t>
      </w:r>
    </w:p>
    <w:p w:rsidR="00D51EE4" w:rsidRDefault="00163DAF">
      <w:pPr>
        <w:ind w:firstLine="720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Требования актуализированных ФГОС диктуют необходимость развития у студентов творческой инициативы, воспитания у них потребности в самообразовании, стремлени</w:t>
      </w:r>
      <w:r>
        <w:rPr>
          <w:color w:val="000000"/>
          <w:sz w:val="28"/>
          <w:highlight w:val="white"/>
        </w:rPr>
        <w:t>я к повышению уровня своей теоретической подготовки, а также к совершенствованию умений самообразовательной деятельности.</w:t>
      </w:r>
    </w:p>
    <w:p w:rsidR="00D51EE4" w:rsidRDefault="00163DAF">
      <w:pPr>
        <w:ind w:firstLine="720"/>
        <w:jc w:val="both"/>
        <w:rPr>
          <w:sz w:val="28"/>
        </w:rPr>
      </w:pPr>
      <w:r>
        <w:rPr>
          <w:sz w:val="28"/>
        </w:rPr>
        <w:t xml:space="preserve">Формирование умений самостоятельной работы студентов – важная задача всех преподавателей. </w:t>
      </w:r>
    </w:p>
    <w:p w:rsidR="00D51EE4" w:rsidRDefault="00163DAF">
      <w:pPr>
        <w:ind w:firstLine="709"/>
        <w:jc w:val="both"/>
      </w:pPr>
      <w:r>
        <w:rPr>
          <w:color w:val="000000"/>
          <w:sz w:val="28"/>
        </w:rPr>
        <w:t>Внеаудиторная самостоятельная работа</w:t>
      </w:r>
      <w:r>
        <w:t xml:space="preserve"> </w:t>
      </w:r>
      <w:r>
        <w:rPr>
          <w:color w:val="000000"/>
          <w:sz w:val="28"/>
        </w:rPr>
        <w:t>обучаю</w:t>
      </w:r>
      <w:r>
        <w:rPr>
          <w:color w:val="000000"/>
          <w:sz w:val="28"/>
        </w:rPr>
        <w:t>щихся реализуется в объёме часов, отведенных на нее в учебном плане, и включает в себя выполнение практических заданий.</w:t>
      </w:r>
    </w:p>
    <w:p w:rsidR="00D51EE4" w:rsidRDefault="00163DA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Данные методические указания разработаны для выполнения обучающимися внеаудиторной самостоятельной работы.</w:t>
      </w:r>
    </w:p>
    <w:p w:rsidR="00D51EE4" w:rsidRDefault="00163DA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Внеаудиторная самостоятельна</w:t>
      </w:r>
      <w:r>
        <w:rPr>
          <w:color w:val="000000"/>
          <w:sz w:val="28"/>
        </w:rPr>
        <w:t xml:space="preserve">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:rsidR="00D51EE4" w:rsidRDefault="00163DAF">
      <w:pPr>
        <w:ind w:firstLine="709"/>
        <w:jc w:val="both"/>
      </w:pPr>
      <w:r>
        <w:rPr>
          <w:b/>
          <w:i/>
          <w:color w:val="000000"/>
          <w:sz w:val="28"/>
        </w:rPr>
        <w:t xml:space="preserve">Целью </w:t>
      </w:r>
      <w:r>
        <w:rPr>
          <w:color w:val="000000"/>
          <w:sz w:val="28"/>
        </w:rPr>
        <w:t>методических указаний является обеспечение эффективности внеаудиторн</w:t>
      </w:r>
      <w:r>
        <w:rPr>
          <w:color w:val="000000"/>
          <w:sz w:val="28"/>
        </w:rPr>
        <w:t xml:space="preserve">ой самостоятельной работы студентов. </w:t>
      </w:r>
    </w:p>
    <w:p w:rsidR="00D51EE4" w:rsidRDefault="00163DAF">
      <w:pPr>
        <w:ind w:firstLine="709"/>
        <w:jc w:val="both"/>
      </w:pPr>
      <w:r>
        <w:rPr>
          <w:b/>
          <w:i/>
          <w:color w:val="000000"/>
          <w:sz w:val="28"/>
        </w:rPr>
        <w:t xml:space="preserve">Задачами </w:t>
      </w:r>
      <w:r>
        <w:rPr>
          <w:color w:val="000000"/>
          <w:sz w:val="28"/>
        </w:rPr>
        <w:t xml:space="preserve">методических указаний по выполнению внеаудиторной самостоятельной работы являются: </w:t>
      </w:r>
    </w:p>
    <w:p w:rsidR="00D51EE4" w:rsidRDefault="00163DAF">
      <w:pPr>
        <w:pStyle w:val="aa"/>
        <w:numPr>
          <w:ilvl w:val="0"/>
          <w:numId w:val="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:rsidR="00D51EE4" w:rsidRDefault="00163DAF">
      <w:pPr>
        <w:pStyle w:val="aa"/>
        <w:numPr>
          <w:ilvl w:val="0"/>
          <w:numId w:val="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D51EE4" w:rsidRDefault="00163DAF">
      <w:pPr>
        <w:pStyle w:val="aa"/>
        <w:numPr>
          <w:ilvl w:val="0"/>
          <w:numId w:val="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самостоятельности мышления, способностей к саморазвитию, самосовершенствованию и самореализации.</w:t>
      </w:r>
    </w:p>
    <w:p w:rsidR="00D51EE4" w:rsidRDefault="00163DAF">
      <w:pPr>
        <w:ind w:firstLine="709"/>
        <w:jc w:val="both"/>
      </w:pPr>
      <w:r>
        <w:rPr>
          <w:b/>
          <w:i/>
          <w:color w:val="000000"/>
          <w:sz w:val="28"/>
        </w:rPr>
        <w:t>Функци</w:t>
      </w:r>
      <w:r>
        <w:rPr>
          <w:b/>
          <w:i/>
          <w:color w:val="000000"/>
          <w:sz w:val="28"/>
        </w:rPr>
        <w:t xml:space="preserve">ями </w:t>
      </w:r>
      <w:r>
        <w:rPr>
          <w:color w:val="000000"/>
          <w:sz w:val="28"/>
        </w:rPr>
        <w:t xml:space="preserve">методических указаний по выполнению самостоятельной работы являются: </w:t>
      </w:r>
    </w:p>
    <w:p w:rsidR="00D51EE4" w:rsidRDefault="00163DAF">
      <w:pPr>
        <w:pStyle w:val="aa"/>
        <w:numPr>
          <w:ilvl w:val="0"/>
          <w:numId w:val="2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определение содержания работы студентов по овладению программным материалом; </w:t>
      </w:r>
    </w:p>
    <w:p w:rsidR="00D51EE4" w:rsidRDefault="00163DAF">
      <w:pPr>
        <w:pStyle w:val="aa"/>
        <w:numPr>
          <w:ilvl w:val="0"/>
          <w:numId w:val="2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установление требований к результатам изучения. </w:t>
      </w:r>
    </w:p>
    <w:p w:rsidR="00D51EE4" w:rsidRDefault="00163DA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Сроки выполнения и виды отчетности самостоятельной рабо</w:t>
      </w:r>
      <w:r>
        <w:rPr>
          <w:color w:val="000000"/>
          <w:sz w:val="28"/>
        </w:rPr>
        <w:t xml:space="preserve">ты определяется преподавателем и доводятся до сведения студентов. </w:t>
      </w:r>
    </w:p>
    <w:p w:rsidR="00D51EE4" w:rsidRDefault="00D51EE4">
      <w:pPr>
        <w:pStyle w:val="410"/>
        <w:spacing w:before="0" w:after="0" w:line="240" w:lineRule="auto"/>
        <w:ind w:firstLine="709"/>
        <w:jc w:val="both"/>
        <w:rPr>
          <w:rFonts w:ascii="Times New Roman" w:hAnsi="Times New Roman"/>
          <w:b w:val="0"/>
          <w:color w:val="000000"/>
        </w:rPr>
      </w:pPr>
    </w:p>
    <w:p w:rsidR="00D51EE4" w:rsidRDefault="00D51EE4">
      <w:pPr>
        <w:pStyle w:val="410"/>
        <w:spacing w:before="0" w:after="0" w:line="240" w:lineRule="auto"/>
        <w:ind w:firstLine="709"/>
        <w:jc w:val="both"/>
        <w:rPr>
          <w:rFonts w:ascii="Times New Roman" w:hAnsi="Times New Roman"/>
          <w:b w:val="0"/>
          <w:color w:val="000000"/>
        </w:rPr>
      </w:pPr>
    </w:p>
    <w:p w:rsidR="00D51EE4" w:rsidRDefault="00D51EE4">
      <w:pPr>
        <w:pStyle w:val="41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color w:val="000000"/>
        </w:rPr>
      </w:pPr>
    </w:p>
    <w:p w:rsidR="00D51EE4" w:rsidRDefault="00163DAF">
      <w:pPr>
        <w:pStyle w:val="Default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>ТЕХНОЛОГИЧЕСКАЯ КАРТА САМОСТОЯТЕЛЬНОЙ ВНЕАУДИТОРНОЙ РАБОТЫ ОБУЧАЮЩЕГОСЯ</w:t>
      </w:r>
    </w:p>
    <w:p w:rsidR="00D51EE4" w:rsidRDefault="00163DAF">
      <w:pPr>
        <w:pStyle w:val="Default"/>
        <w:ind w:firstLine="709"/>
        <w:jc w:val="both"/>
      </w:pPr>
      <w:r>
        <w:rPr>
          <w:sz w:val="28"/>
        </w:rPr>
        <w:t xml:space="preserve">Методические указания по выполнению самостоятельной работы студентами по Междисциплинарному курсу </w:t>
      </w:r>
      <w:r>
        <w:rPr>
          <w:b/>
          <w:sz w:val="28"/>
        </w:rPr>
        <w:t>МДК 04.01 Ремонт</w:t>
      </w:r>
      <w:r>
        <w:rPr>
          <w:b/>
          <w:sz w:val="28"/>
        </w:rPr>
        <w:t xml:space="preserve"> и содержание автомобильных </w:t>
      </w:r>
      <w:proofErr w:type="gramStart"/>
      <w:r>
        <w:rPr>
          <w:b/>
          <w:sz w:val="28"/>
        </w:rPr>
        <w:t xml:space="preserve">дорог  </w:t>
      </w:r>
      <w:r>
        <w:rPr>
          <w:sz w:val="28"/>
        </w:rPr>
        <w:t>состоят</w:t>
      </w:r>
      <w:proofErr w:type="gramEnd"/>
      <w:r>
        <w:rPr>
          <w:sz w:val="28"/>
        </w:rPr>
        <w:t xml:space="preserve"> из карты самостоятельной работы студента, практических заданий, методических рекомендаций по выполнению практических заданий и списка рекомендуемых источников и литературы. Они разработаны таким образом, чтобы сту</w:t>
      </w:r>
      <w:r>
        <w:rPr>
          <w:sz w:val="28"/>
        </w:rPr>
        <w:t xml:space="preserve">денты могли самостоятельно выполнять предложенные задания, а преподаватель будет только проверять выполненные задания. </w:t>
      </w:r>
    </w:p>
    <w:p w:rsidR="00D51EE4" w:rsidRDefault="00163DAF">
      <w:pPr>
        <w:ind w:firstLine="709"/>
        <w:jc w:val="both"/>
        <w:rPr>
          <w:sz w:val="28"/>
        </w:rPr>
      </w:pPr>
      <w:r>
        <w:rPr>
          <w:sz w:val="28"/>
        </w:rPr>
        <w:t xml:space="preserve">В карте самостоятельной работы студента указаны названия разделов и тем практических </w:t>
      </w:r>
      <w:proofErr w:type="gramStart"/>
      <w:r>
        <w:rPr>
          <w:sz w:val="28"/>
        </w:rPr>
        <w:t>заданий,  наименования</w:t>
      </w:r>
      <w:proofErr w:type="gramEnd"/>
      <w:r>
        <w:rPr>
          <w:sz w:val="28"/>
        </w:rPr>
        <w:t xml:space="preserve"> вопросов, количество часов д</w:t>
      </w:r>
      <w:r>
        <w:rPr>
          <w:sz w:val="28"/>
        </w:rPr>
        <w:t>ля выполнения, форма осуществления работы, форма контроля преподавателем. Для выполнения самостоятельной работы студенты используют учебную литературу, законодательные и нормативные правовые акты, интернет-источники, которые предложены в списке рекомендуем</w:t>
      </w:r>
      <w:r>
        <w:rPr>
          <w:sz w:val="28"/>
        </w:rPr>
        <w:t>ой литературы.</w:t>
      </w:r>
    </w:p>
    <w:p w:rsidR="00D51EE4" w:rsidRDefault="00163DAF">
      <w:pPr>
        <w:pStyle w:val="410"/>
        <w:widowControl w:val="0"/>
        <w:spacing w:before="0" w:after="0" w:line="240" w:lineRule="auto"/>
        <w:ind w:firstLine="709"/>
        <w:jc w:val="both"/>
      </w:pPr>
      <w:r>
        <w:rPr>
          <w:rFonts w:ascii="Times New Roman" w:hAnsi="Times New Roman"/>
          <w:b w:val="0"/>
          <w:color w:val="000000"/>
        </w:rPr>
        <w:t xml:space="preserve">По учебному плану на изучение Междисциплинарного курса МДК 04.01 Ремонт и содержание автомобильных </w:t>
      </w:r>
      <w:proofErr w:type="gramStart"/>
      <w:r>
        <w:rPr>
          <w:rFonts w:ascii="Times New Roman" w:hAnsi="Times New Roman"/>
          <w:b w:val="0"/>
          <w:color w:val="000000"/>
        </w:rPr>
        <w:t>дорог  студентами</w:t>
      </w:r>
      <w:proofErr w:type="gramEnd"/>
      <w:r>
        <w:rPr>
          <w:rFonts w:ascii="Times New Roman" w:hAnsi="Times New Roman"/>
          <w:b w:val="0"/>
          <w:color w:val="000000"/>
        </w:rPr>
        <w:t xml:space="preserve"> предусмотрено всего 170 часов, из них самостоятельных занятий – 10 часа. </w:t>
      </w:r>
    </w:p>
    <w:p w:rsidR="00D51EE4" w:rsidRDefault="00D51EE4">
      <w:pPr>
        <w:rPr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jc w:val="center"/>
        <w:rPr>
          <w:b/>
          <w:sz w:val="28"/>
        </w:rPr>
      </w:pPr>
    </w:p>
    <w:p w:rsidR="00D51EE4" w:rsidRDefault="00D51EE4">
      <w:pPr>
        <w:sectPr w:rsidR="00D51EE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720" w:footer="720" w:gutter="0"/>
          <w:pgNumType w:start="1"/>
          <w:cols w:space="720"/>
          <w:titlePg/>
        </w:sectPr>
      </w:pPr>
    </w:p>
    <w:p w:rsidR="00D51EE4" w:rsidRDefault="00163DA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Технологическая карта самостоятельной внеаудиторной работы обучающегося</w:t>
      </w:r>
    </w:p>
    <w:p w:rsidR="00D51EE4" w:rsidRDefault="00D51EE4">
      <w:pPr>
        <w:rPr>
          <w:b/>
          <w:color w:val="000000"/>
          <w:sz w:val="28"/>
        </w:rPr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377"/>
        <w:gridCol w:w="3685"/>
        <w:gridCol w:w="850"/>
        <w:gridCol w:w="1559"/>
        <w:gridCol w:w="2409"/>
        <w:gridCol w:w="2268"/>
        <w:gridCol w:w="1648"/>
      </w:tblGrid>
      <w:tr w:rsidR="00D51EE4"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Наименование разделов и тем дисциплины /МДК/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Виды заданий для учебной с</w:t>
            </w:r>
            <w:r>
              <w:rPr>
                <w:b/>
              </w:rPr>
              <w:t>амостоятельной работы (СР)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Форма и методы контроля СР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Форма учета выполнения</w:t>
            </w:r>
          </w:p>
        </w:tc>
      </w:tr>
      <w:tr w:rsidR="00D51EE4"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 xml:space="preserve"> Тема 1.1. </w:t>
            </w:r>
          </w:p>
          <w:p w:rsidR="00D51EE4" w:rsidRDefault="00163DAF">
            <w:r>
              <w:t xml:space="preserve"> Транспортно-эксплуатационное состояние  автомобильных дорог и     аэродромов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ind w:right="113"/>
              <w:jc w:val="both"/>
            </w:pPr>
            <w:r>
              <w:t xml:space="preserve">Составить конспект по теме: «Роль </w:t>
            </w:r>
            <w:r>
              <w:t>уплотнения грунта в обеспечении устойчивости земляного полотна и прочности дорожных одежд»</w:t>
            </w:r>
          </w:p>
          <w:p w:rsidR="00D51EE4" w:rsidRDefault="00D51E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0"/>
              <w:jc w:val="both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 xml:space="preserve">Кабинет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ОЛК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Фронтальная проверка ведения записей</w:t>
            </w:r>
          </w:p>
          <w:p w:rsidR="00D51EE4" w:rsidRDefault="00163DAF">
            <w:pPr>
              <w:jc w:val="center"/>
            </w:pPr>
            <w:r>
              <w:t>Устный опрос во время занятия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Балльная отметка</w:t>
            </w:r>
          </w:p>
          <w:p w:rsidR="00D51EE4" w:rsidRDefault="00163DAF">
            <w:pPr>
              <w:jc w:val="center"/>
            </w:pPr>
            <w:r>
              <w:t>в электронном журнале (дневнике)</w:t>
            </w:r>
          </w:p>
          <w:p w:rsidR="00D51EE4" w:rsidRDefault="00D51EE4">
            <w:pPr>
              <w:rPr>
                <w:b/>
              </w:rPr>
            </w:pPr>
          </w:p>
        </w:tc>
      </w:tr>
      <w:tr w:rsidR="00D51EE4">
        <w:trPr>
          <w:trHeight w:val="1467"/>
        </w:trPr>
        <w:tc>
          <w:tcPr>
            <w:tcW w:w="2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 xml:space="preserve">Тема 1.2. </w:t>
            </w:r>
          </w:p>
          <w:p w:rsidR="00D51EE4" w:rsidRDefault="00163DAF">
            <w:r>
              <w:t xml:space="preserve">Организация работ по ремонту и содержанию </w:t>
            </w:r>
          </w:p>
          <w:p w:rsidR="00D51EE4" w:rsidRDefault="00163DAF">
            <w:pPr>
              <w:rPr>
                <w:b/>
              </w:rPr>
            </w:pPr>
            <w:r>
              <w:t>автомобильных дорог и  аэродромов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Проработка ОДМ 218.4.039-2018 «Рекомендации по диагностике и  оценке технического состояния автомобильных дорог» по вопросу: «Методы обследования автомобильных дорог»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 xml:space="preserve">Кабинет 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ОЛК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Фронтальная проверка ведения записей</w:t>
            </w:r>
          </w:p>
          <w:p w:rsidR="00D51EE4" w:rsidRDefault="00163DAF">
            <w:pPr>
              <w:jc w:val="center"/>
            </w:pPr>
            <w:r>
              <w:t>Устный опрос во время занятия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Балльная отметка</w:t>
            </w:r>
          </w:p>
          <w:p w:rsidR="00D51EE4" w:rsidRDefault="00163DAF">
            <w:pPr>
              <w:jc w:val="center"/>
            </w:pPr>
            <w:r>
              <w:t>в электронном журнале (дневнике)</w:t>
            </w:r>
          </w:p>
          <w:p w:rsidR="00D51EE4" w:rsidRDefault="00D51EE4">
            <w:pPr>
              <w:rPr>
                <w:b/>
              </w:rPr>
            </w:pPr>
          </w:p>
        </w:tc>
      </w:tr>
      <w:tr w:rsidR="00D51EE4">
        <w:trPr>
          <w:trHeight w:val="495"/>
        </w:trPr>
        <w:tc>
          <w:tcPr>
            <w:tcW w:w="2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/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 xml:space="preserve">Проработка ОДМ 218.4.039-2018 «Рекомендации по диагностике и  оценке технического состояния автомобильных дорог» по вопросу: «Виды </w:t>
            </w:r>
            <w:r>
              <w:t>диагностики, оценки состояния  автомобильных дорог и состав исходной информации».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Кабинет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ОЛК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Фронтальная проверка ведения записей</w:t>
            </w:r>
          </w:p>
          <w:p w:rsidR="00D51EE4" w:rsidRDefault="00163DAF">
            <w:pPr>
              <w:jc w:val="center"/>
            </w:pPr>
            <w:r>
              <w:t>Устный опрос во время занятия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Балльная отметка в электронном журнале (дневнике)</w:t>
            </w:r>
          </w:p>
        </w:tc>
      </w:tr>
      <w:tr w:rsidR="00D51EE4">
        <w:trPr>
          <w:trHeight w:val="495"/>
        </w:trPr>
        <w:tc>
          <w:tcPr>
            <w:tcW w:w="2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Тема 1.3.</w:t>
            </w:r>
          </w:p>
          <w:p w:rsidR="00D51EE4" w:rsidRDefault="00163DAF">
            <w:r>
              <w:t xml:space="preserve">Ремонт и содержание </w:t>
            </w:r>
            <w:r>
              <w:t>автомобильных дорог, аэродромов</w:t>
            </w:r>
          </w:p>
          <w:p w:rsidR="00D51EE4" w:rsidRDefault="00D51EE4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Проработка дополнительной   литературы, ресурсов Интернет  по вопросу: «Теоретические основы формирования автоматизированных банков дорожных данных (АБДД) и пути их улучшения»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Кабинет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ОЛК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 xml:space="preserve">Фронтальная проверка ведения </w:t>
            </w:r>
            <w:r>
              <w:t>записей</w:t>
            </w:r>
          </w:p>
          <w:p w:rsidR="00D51EE4" w:rsidRDefault="00163DAF">
            <w:r>
              <w:t>Устный опрос во время занятия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Балльная отметка в электронном журнале (дневнике)</w:t>
            </w:r>
          </w:p>
        </w:tc>
      </w:tr>
      <w:tr w:rsidR="00D51EE4">
        <w:trPr>
          <w:trHeight w:val="495"/>
        </w:trPr>
        <w:tc>
          <w:tcPr>
            <w:tcW w:w="2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/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Проработка дополнительной   литературы, журналов, ресурсов Интернет по вопросу: «Теория ремонта покрытий дорожных одежд нежесткого типа»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Кабинет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ОЛК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 xml:space="preserve">Фронтальная </w:t>
            </w:r>
            <w:r>
              <w:t>проверка ведения записей</w:t>
            </w:r>
          </w:p>
          <w:p w:rsidR="00D51EE4" w:rsidRDefault="00163DAF">
            <w:r>
              <w:t>Устный опрос во время занятия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r>
              <w:t>Балльная отметка в электронном журнале (дневнике)</w:t>
            </w:r>
          </w:p>
        </w:tc>
      </w:tr>
      <w:tr w:rsidR="00D51EE4"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rPr>
                <w:b/>
              </w:rPr>
            </w:pPr>
            <w:r>
              <w:rPr>
                <w:b/>
              </w:rPr>
              <w:t>Итого часов учебной нагрузки обучающихся на СР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163DA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/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51EE4" w:rsidRDefault="00D51EE4">
            <w:pPr>
              <w:rPr>
                <w:b/>
              </w:rPr>
            </w:pPr>
          </w:p>
        </w:tc>
      </w:tr>
    </w:tbl>
    <w:p w:rsidR="00D51EE4" w:rsidRDefault="00D51EE4">
      <w:pPr>
        <w:sectPr w:rsidR="00D51EE4">
          <w:headerReference w:type="default" r:id="rId12"/>
          <w:footerReference w:type="default" r:id="rId13"/>
          <w:pgSz w:w="16838" w:h="11906" w:orient="landscape"/>
          <w:pgMar w:top="1134" w:right="1134" w:bottom="851" w:left="1134" w:header="720" w:footer="720" w:gutter="0"/>
          <w:cols w:space="720"/>
        </w:sectPr>
      </w:pPr>
    </w:p>
    <w:p w:rsidR="00D51EE4" w:rsidRDefault="00163DAF">
      <w:pPr>
        <w:numPr>
          <w:ilvl w:val="0"/>
          <w:numId w:val="3"/>
        </w:num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Методические рекомендации и критерии оценки по видам самостоятельной </w:t>
      </w:r>
      <w:r>
        <w:rPr>
          <w:b/>
          <w:caps/>
          <w:sz w:val="28"/>
        </w:rPr>
        <w:t>работы</w:t>
      </w:r>
    </w:p>
    <w:p w:rsidR="00D51EE4" w:rsidRDefault="00D51EE4">
      <w:pPr>
        <w:pStyle w:val="410"/>
        <w:spacing w:before="0" w:after="0" w:line="240" w:lineRule="auto"/>
        <w:jc w:val="center"/>
        <w:rPr>
          <w:rFonts w:ascii="Times New Roman" w:hAnsi="Times New Roman"/>
        </w:rPr>
      </w:pPr>
    </w:p>
    <w:p w:rsidR="00D51EE4" w:rsidRDefault="00163DAF">
      <w:pPr>
        <w:pStyle w:val="410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конкретной дисциплине, а также уровень овладения видом профессиональной деятельности по специальности среднего профессионального образования.</w:t>
      </w:r>
    </w:p>
    <w:p w:rsidR="00D51EE4" w:rsidRDefault="00163DAF">
      <w:pPr>
        <w:ind w:firstLine="709"/>
        <w:jc w:val="both"/>
        <w:rPr>
          <w:sz w:val="28"/>
        </w:rPr>
      </w:pPr>
      <w:r>
        <w:rPr>
          <w:sz w:val="28"/>
        </w:rPr>
        <w:t>Самос</w:t>
      </w:r>
      <w:r>
        <w:rPr>
          <w:sz w:val="28"/>
        </w:rPr>
        <w:t>тоятельная работа направлена на формирование практических умений в рамках темы, раздела и дисциплины в целом.</w:t>
      </w:r>
    </w:p>
    <w:p w:rsidR="00D51EE4" w:rsidRDefault="00163DAF">
      <w:pPr>
        <w:ind w:firstLine="709"/>
        <w:jc w:val="both"/>
      </w:pPr>
      <w:r>
        <w:rPr>
          <w:sz w:val="28"/>
        </w:rPr>
        <w:t>В технологической карте, представленной выше, сформулированы задания для самостоятельной внеаудиторной работы обучающихся с указанием принадлежнос</w:t>
      </w:r>
      <w:r>
        <w:rPr>
          <w:sz w:val="28"/>
        </w:rPr>
        <w:t xml:space="preserve">ти к конкретной теме </w:t>
      </w:r>
      <w:proofErr w:type="gramStart"/>
      <w:r>
        <w:rPr>
          <w:sz w:val="28"/>
        </w:rPr>
        <w:t>дисциплины,</w:t>
      </w:r>
      <w:r>
        <w:t xml:space="preserve">  </w:t>
      </w:r>
      <w:r>
        <w:rPr>
          <w:sz w:val="28"/>
        </w:rPr>
        <w:t>представлен</w:t>
      </w:r>
      <w:proofErr w:type="gramEnd"/>
      <w:r>
        <w:rPr>
          <w:sz w:val="28"/>
        </w:rPr>
        <w:t xml:space="preserve"> объем часов для выполнения задания,  </w:t>
      </w:r>
      <w:r>
        <w:rPr>
          <w:sz w:val="28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:rsidR="00D51EE4" w:rsidRDefault="00163DAF">
      <w:pPr>
        <w:jc w:val="both"/>
      </w:pPr>
      <w:r>
        <w:rPr>
          <w:sz w:val="28"/>
        </w:rPr>
        <w:tab/>
        <w:t>Рекомендации по выполнению заданий и критерии их оценивания предст</w:t>
      </w:r>
      <w:r>
        <w:rPr>
          <w:sz w:val="28"/>
        </w:rPr>
        <w:t>авлены по видам самостоятельной работы.</w:t>
      </w:r>
    </w:p>
    <w:p w:rsidR="00D51EE4" w:rsidRDefault="00D51EE4">
      <w:pPr>
        <w:rPr>
          <w:sz w:val="28"/>
        </w:rPr>
      </w:pPr>
    </w:p>
    <w:p w:rsidR="00D51EE4" w:rsidRDefault="00163DAF">
      <w:pPr>
        <w:numPr>
          <w:ilvl w:val="0"/>
          <w:numId w:val="4"/>
        </w:numPr>
        <w:jc w:val="both"/>
        <w:rPr>
          <w:b/>
          <w:sz w:val="28"/>
        </w:rPr>
      </w:pPr>
      <w:r>
        <w:rPr>
          <w:b/>
          <w:sz w:val="28"/>
        </w:rPr>
        <w:t>Решение практического задания</w:t>
      </w:r>
    </w:p>
    <w:p w:rsidR="00D51EE4" w:rsidRDefault="00163D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Методические рекомендации по решению практического задания.</w:t>
      </w:r>
    </w:p>
    <w:p w:rsidR="00D51EE4" w:rsidRDefault="00163DAF">
      <w:pPr>
        <w:ind w:firstLine="360"/>
        <w:jc w:val="both"/>
        <w:rPr>
          <w:sz w:val="28"/>
        </w:rPr>
      </w:pPr>
      <w:r>
        <w:rPr>
          <w:sz w:val="28"/>
        </w:rPr>
        <w:t xml:space="preserve">     Для выполнения данного вида задания необходимо:</w:t>
      </w:r>
    </w:p>
    <w:p w:rsidR="00D51EE4" w:rsidRDefault="00163DA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необходимо изучить предложенную тему и характеристику условий задания;</w:t>
      </w:r>
    </w:p>
    <w:p w:rsidR="00D51EE4" w:rsidRDefault="00163DA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выбрать оптимальный вариант решения;</w:t>
      </w:r>
    </w:p>
    <w:p w:rsidR="00D51EE4" w:rsidRDefault="00163DAF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решить задание.</w:t>
      </w:r>
    </w:p>
    <w:p w:rsidR="00D51EE4" w:rsidRDefault="00163DA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Критерии оценки решения ситуационного задания:</w:t>
      </w:r>
    </w:p>
    <w:p w:rsidR="00D51EE4" w:rsidRDefault="00163DAF">
      <w:pPr>
        <w:ind w:firstLine="720"/>
        <w:jc w:val="both"/>
        <w:rPr>
          <w:sz w:val="28"/>
        </w:rPr>
      </w:pPr>
      <w:r>
        <w:rPr>
          <w:sz w:val="28"/>
        </w:rPr>
        <w:t>Оценка «отлично» (5 баллов) выставляется обучающемуся, если задание выполнено без ошибок и недочетов или имеющую не более одного недочета.</w:t>
      </w:r>
    </w:p>
    <w:p w:rsidR="00D51EE4" w:rsidRDefault="00163DAF">
      <w:pPr>
        <w:ind w:firstLine="720"/>
        <w:jc w:val="both"/>
      </w:pPr>
      <w:r>
        <w:rPr>
          <w:sz w:val="28"/>
        </w:rPr>
        <w:t>Оценка «хорошо»</w:t>
      </w:r>
      <w:r>
        <w:t xml:space="preserve"> </w:t>
      </w:r>
      <w:r>
        <w:rPr>
          <w:sz w:val="28"/>
        </w:rPr>
        <w:t>(</w:t>
      </w:r>
      <w:r>
        <w:rPr>
          <w:sz w:val="28"/>
        </w:rPr>
        <w:t xml:space="preserve">4 </w:t>
      </w:r>
      <w:proofErr w:type="gramStart"/>
      <w:r>
        <w:rPr>
          <w:sz w:val="28"/>
        </w:rPr>
        <w:t xml:space="preserve">балла)   </w:t>
      </w:r>
      <w:proofErr w:type="gramEnd"/>
      <w:r>
        <w:rPr>
          <w:sz w:val="28"/>
        </w:rPr>
        <w:t>выставляется обучающемуся, если задание  выполнено полностью, но при наличии в ней не более одной негрубой ошибки и одного недочета, или не более двух недочетов.</w:t>
      </w:r>
    </w:p>
    <w:p w:rsidR="00D51EE4" w:rsidRDefault="00163DAF">
      <w:pPr>
        <w:ind w:firstLine="720"/>
        <w:jc w:val="both"/>
      </w:pPr>
      <w:r>
        <w:rPr>
          <w:sz w:val="28"/>
        </w:rPr>
        <w:t>Оценка «удовлетворительно»</w:t>
      </w:r>
      <w:r>
        <w:t xml:space="preserve"> </w:t>
      </w:r>
      <w:r>
        <w:rPr>
          <w:sz w:val="28"/>
        </w:rPr>
        <w:t xml:space="preserve">(3 </w:t>
      </w:r>
      <w:proofErr w:type="gramStart"/>
      <w:r>
        <w:rPr>
          <w:sz w:val="28"/>
        </w:rPr>
        <w:t xml:space="preserve">балла)   </w:t>
      </w:r>
      <w:proofErr w:type="gramEnd"/>
      <w:r>
        <w:rPr>
          <w:sz w:val="28"/>
        </w:rPr>
        <w:t xml:space="preserve"> выставляется обучающемуся, если  задание  в</w:t>
      </w:r>
      <w:r>
        <w:rPr>
          <w:sz w:val="28"/>
        </w:rPr>
        <w:t xml:space="preserve">ыполнено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</w:t>
      </w:r>
      <w:r>
        <w:rPr>
          <w:sz w:val="28"/>
        </w:rPr>
        <w:t>при наличии 4-5 недочетов.</w:t>
      </w:r>
    </w:p>
    <w:p w:rsidR="00D51EE4" w:rsidRDefault="00163DAF">
      <w:pPr>
        <w:ind w:firstLine="720"/>
        <w:jc w:val="both"/>
        <w:rPr>
          <w:sz w:val="28"/>
        </w:rPr>
      </w:pPr>
      <w:r>
        <w:rPr>
          <w:sz w:val="28"/>
        </w:rPr>
        <w:t xml:space="preserve">Оценка «неудовлетворительно» (2 </w:t>
      </w:r>
      <w:proofErr w:type="gramStart"/>
      <w:r>
        <w:rPr>
          <w:sz w:val="28"/>
        </w:rPr>
        <w:t xml:space="preserve">балла)   </w:t>
      </w:r>
      <w:proofErr w:type="gramEnd"/>
      <w:r>
        <w:rPr>
          <w:sz w:val="28"/>
        </w:rPr>
        <w:t>выставляется обучающемуся, если  в задании допущено число ошибок и недочетов превосходящее норму, при которой может быть выставлена оценка «удовлетворительно», если правильно выполнено мен</w:t>
      </w:r>
      <w:r>
        <w:rPr>
          <w:sz w:val="28"/>
        </w:rPr>
        <w:t>ее половины задания или не выполнено вообще.</w:t>
      </w:r>
    </w:p>
    <w:p w:rsidR="00D51EE4" w:rsidRDefault="00D51EE4">
      <w:pPr>
        <w:ind w:firstLine="720"/>
        <w:jc w:val="both"/>
        <w:rPr>
          <w:sz w:val="28"/>
        </w:rPr>
      </w:pPr>
    </w:p>
    <w:p w:rsidR="00D51EE4" w:rsidRDefault="00D51EE4">
      <w:pPr>
        <w:ind w:firstLine="720"/>
        <w:jc w:val="both"/>
        <w:rPr>
          <w:sz w:val="28"/>
        </w:rPr>
      </w:pPr>
    </w:p>
    <w:p w:rsidR="00D51EE4" w:rsidRDefault="00D51EE4">
      <w:pPr>
        <w:ind w:firstLine="720"/>
        <w:jc w:val="both"/>
        <w:rPr>
          <w:sz w:val="28"/>
        </w:rPr>
      </w:pPr>
    </w:p>
    <w:p w:rsidR="00D51EE4" w:rsidRDefault="00D51EE4">
      <w:pPr>
        <w:ind w:firstLine="720"/>
        <w:jc w:val="both"/>
        <w:rPr>
          <w:sz w:val="28"/>
        </w:rPr>
      </w:pPr>
    </w:p>
    <w:p w:rsidR="00D51EE4" w:rsidRDefault="00D51EE4">
      <w:pPr>
        <w:ind w:firstLine="720"/>
        <w:jc w:val="both"/>
        <w:rPr>
          <w:sz w:val="28"/>
        </w:rPr>
      </w:pPr>
    </w:p>
    <w:p w:rsidR="00D51EE4" w:rsidRDefault="00163DAF">
      <w:pPr>
        <w:jc w:val="both"/>
      </w:pPr>
      <w:r>
        <w:rPr>
          <w:b/>
          <w:sz w:val="28"/>
        </w:rPr>
        <w:lastRenderedPageBreak/>
        <w:t>З</w:t>
      </w:r>
      <w:r>
        <w:rPr>
          <w:b/>
          <w:color w:val="000000"/>
          <w:sz w:val="28"/>
        </w:rPr>
        <w:t xml:space="preserve">адание №1 </w:t>
      </w:r>
      <w:r>
        <w:rPr>
          <w:color w:val="000000"/>
          <w:spacing w:val="19"/>
          <w:sz w:val="28"/>
        </w:rPr>
        <w:t>Составить конспект по теме: «Роль уплотнения грунта в обеспечении устойчивости земляного полотна и прочности дорожных одежд»</w:t>
      </w:r>
    </w:p>
    <w:p w:rsidR="00D51EE4" w:rsidRDefault="00D51EE4">
      <w:pPr>
        <w:pStyle w:val="af1"/>
        <w:widowControl w:val="0"/>
        <w:jc w:val="both"/>
        <w:rPr>
          <w:b/>
        </w:rPr>
      </w:pPr>
    </w:p>
    <w:p w:rsidR="00D51EE4" w:rsidRDefault="00163DAF">
      <w:pPr>
        <w:pStyle w:val="af1"/>
        <w:widowControl w:val="0"/>
        <w:jc w:val="both"/>
        <w:rPr>
          <w:b/>
        </w:rPr>
      </w:pPr>
      <w:r>
        <w:rPr>
          <w:b/>
        </w:rPr>
        <w:t xml:space="preserve">Задание №2 </w:t>
      </w:r>
      <w:r>
        <w:rPr>
          <w:color w:val="000000"/>
        </w:rPr>
        <w:t>Проработка ОДМ 218.4.039-2018 «Рекомендации по диагностике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и  оценке</w:t>
      </w:r>
      <w:proofErr w:type="gramEnd"/>
      <w:r>
        <w:rPr>
          <w:color w:val="000000"/>
        </w:rPr>
        <w:t xml:space="preserve"> технического состояния автомобильных дорог» по вопросу: «Методы обследования автомобильных дорог»</w:t>
      </w:r>
    </w:p>
    <w:p w:rsidR="00D51EE4" w:rsidRDefault="00D51EE4">
      <w:pPr>
        <w:pStyle w:val="af1"/>
        <w:widowControl w:val="0"/>
        <w:jc w:val="both"/>
        <w:rPr>
          <w:color w:val="000000"/>
        </w:rPr>
      </w:pPr>
    </w:p>
    <w:p w:rsidR="00D51EE4" w:rsidRDefault="00163DAF">
      <w:pPr>
        <w:pStyle w:val="af1"/>
        <w:widowControl w:val="0"/>
        <w:jc w:val="both"/>
        <w:rPr>
          <w:color w:val="000000"/>
        </w:rPr>
      </w:pPr>
      <w:r>
        <w:rPr>
          <w:b/>
          <w:color w:val="000000"/>
        </w:rPr>
        <w:t>Задание №3</w:t>
      </w:r>
      <w:r>
        <w:rPr>
          <w:color w:val="000000"/>
        </w:rPr>
        <w:t xml:space="preserve"> Проработка ОДМ 218.4.039-2018 «Рекомендации по диагностике </w:t>
      </w:r>
      <w:proofErr w:type="gramStart"/>
      <w:r>
        <w:rPr>
          <w:color w:val="000000"/>
        </w:rPr>
        <w:t>и  оценке</w:t>
      </w:r>
      <w:proofErr w:type="gramEnd"/>
      <w:r>
        <w:rPr>
          <w:color w:val="000000"/>
        </w:rPr>
        <w:t xml:space="preserve"> технического состояния автомобильных дорог» по вопросу: «Виды диаг</w:t>
      </w:r>
      <w:r>
        <w:rPr>
          <w:color w:val="000000"/>
        </w:rPr>
        <w:t>ностики, оценки состояния  автомобильных дорог и состав исходной информации».</w:t>
      </w:r>
    </w:p>
    <w:p w:rsidR="00D51EE4" w:rsidRDefault="00D51EE4">
      <w:pPr>
        <w:pStyle w:val="af1"/>
        <w:widowControl w:val="0"/>
        <w:jc w:val="both"/>
        <w:rPr>
          <w:color w:val="000000"/>
        </w:rPr>
      </w:pPr>
    </w:p>
    <w:p w:rsidR="00D51EE4" w:rsidRDefault="00163DAF">
      <w:pPr>
        <w:pStyle w:val="af1"/>
        <w:widowControl w:val="0"/>
        <w:jc w:val="both"/>
        <w:rPr>
          <w:color w:val="000000"/>
        </w:rPr>
      </w:pPr>
      <w:r>
        <w:rPr>
          <w:b/>
          <w:color w:val="000000"/>
        </w:rPr>
        <w:t>Задание №4</w:t>
      </w:r>
      <w:r>
        <w:rPr>
          <w:color w:val="000000"/>
        </w:rPr>
        <w:t xml:space="preserve"> Проработка дополнительной   литературы, ресурсов </w:t>
      </w:r>
      <w:proofErr w:type="gramStart"/>
      <w:r>
        <w:rPr>
          <w:color w:val="000000"/>
        </w:rPr>
        <w:t>Интернет  по</w:t>
      </w:r>
      <w:proofErr w:type="gramEnd"/>
      <w:r>
        <w:rPr>
          <w:color w:val="000000"/>
        </w:rPr>
        <w:t xml:space="preserve"> вопросу: «Теоретические основы формирования автоматизированных банков дорожных данных (АБДД) и пути их у</w:t>
      </w:r>
      <w:r>
        <w:rPr>
          <w:color w:val="000000"/>
        </w:rPr>
        <w:t>лучшения»</w:t>
      </w:r>
    </w:p>
    <w:p w:rsidR="00D51EE4" w:rsidRDefault="00D51EE4">
      <w:pPr>
        <w:pStyle w:val="af1"/>
        <w:widowControl w:val="0"/>
        <w:jc w:val="both"/>
        <w:rPr>
          <w:color w:val="000000"/>
        </w:rPr>
      </w:pPr>
    </w:p>
    <w:p w:rsidR="00D51EE4" w:rsidRDefault="00163DAF">
      <w:pPr>
        <w:pStyle w:val="af1"/>
        <w:widowControl w:val="0"/>
        <w:jc w:val="both"/>
        <w:rPr>
          <w:color w:val="000000"/>
        </w:rPr>
      </w:pPr>
      <w:r>
        <w:rPr>
          <w:b/>
          <w:color w:val="000000"/>
        </w:rPr>
        <w:t>Задание №5</w:t>
      </w:r>
      <w:r>
        <w:rPr>
          <w:color w:val="000000"/>
        </w:rPr>
        <w:t xml:space="preserve"> Проработка дополнительной   литературы, журналов, ресурсов Интернет по вопросу: «Теория ремонта покрытий дорожных одежд нежесткого типа»</w:t>
      </w:r>
    </w:p>
    <w:p w:rsidR="00D51EE4" w:rsidRDefault="00D51EE4">
      <w:pPr>
        <w:pStyle w:val="af1"/>
        <w:widowControl w:val="0"/>
        <w:jc w:val="both"/>
        <w:rPr>
          <w:color w:val="000000"/>
        </w:rPr>
      </w:pPr>
    </w:p>
    <w:p w:rsidR="00D51EE4" w:rsidRDefault="00163DAF">
      <w:pPr>
        <w:pStyle w:val="af1"/>
        <w:widowControl w:val="0"/>
        <w:jc w:val="both"/>
        <w:rPr>
          <w:b/>
        </w:rPr>
      </w:pPr>
      <w:r>
        <w:br w:type="page"/>
      </w:r>
    </w:p>
    <w:p w:rsidR="00D51EE4" w:rsidRDefault="00D51EE4">
      <w:pPr>
        <w:pStyle w:val="af1"/>
        <w:widowControl w:val="0"/>
        <w:ind w:firstLine="709"/>
        <w:jc w:val="both"/>
        <w:rPr>
          <w:b/>
        </w:rPr>
      </w:pPr>
    </w:p>
    <w:p w:rsidR="00D51EE4" w:rsidRDefault="00D51EE4">
      <w:pPr>
        <w:sectPr w:rsidR="00D51EE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1134" w:header="720" w:footer="720" w:gutter="0"/>
          <w:cols w:space="720"/>
          <w:titlePg/>
        </w:sectPr>
      </w:pPr>
    </w:p>
    <w:p w:rsidR="00D51EE4" w:rsidRDefault="00163DAF">
      <w:pPr>
        <w:widowControl w:val="0"/>
        <w:ind w:firstLine="709"/>
        <w:jc w:val="center"/>
        <w:rPr>
          <w:b/>
          <w:sz w:val="28"/>
        </w:rPr>
      </w:pPr>
      <w:proofErr w:type="gramStart"/>
      <w:r>
        <w:rPr>
          <w:b/>
          <w:sz w:val="28"/>
        </w:rPr>
        <w:lastRenderedPageBreak/>
        <w:t>СПИСОК  РЕКОМЕНДУЕМЫХ</w:t>
      </w:r>
      <w:proofErr w:type="gramEnd"/>
      <w:r>
        <w:rPr>
          <w:b/>
          <w:sz w:val="28"/>
        </w:rPr>
        <w:t xml:space="preserve"> ИСТОЧНИКОВ И  ЛИТЕРАТУРЫ</w:t>
      </w:r>
    </w:p>
    <w:p w:rsidR="00D51EE4" w:rsidRDefault="00163DAF">
      <w:pPr>
        <w:tabs>
          <w:tab w:val="left" w:pos="426"/>
        </w:tabs>
        <w:ind w:right="113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Нормативно-технические документы</w:t>
      </w:r>
    </w:p>
    <w:p w:rsidR="00D51EE4" w:rsidRDefault="00D51EE4">
      <w:pPr>
        <w:tabs>
          <w:tab w:val="left" w:pos="426"/>
        </w:tabs>
        <w:ind w:right="113"/>
        <w:jc w:val="both"/>
        <w:rPr>
          <w:color w:val="000000"/>
          <w:sz w:val="28"/>
        </w:rPr>
      </w:pPr>
    </w:p>
    <w:p w:rsidR="00D51EE4" w:rsidRDefault="00163DAF">
      <w:pPr>
        <w:numPr>
          <w:ilvl w:val="0"/>
          <w:numId w:val="7"/>
        </w:numPr>
        <w:tabs>
          <w:tab w:val="left" w:pos="426"/>
        </w:tabs>
        <w:ind w:right="1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ОДМ 218.4.039-2018 Рекомендации по диагностике и оценке технического состояния автомобильных дорог </w:t>
      </w:r>
      <w:hyperlink r:id="rId18" w:history="1">
        <w:r>
          <w:rPr>
            <w:rStyle w:val="aff"/>
            <w:sz w:val="28"/>
          </w:rPr>
          <w:t>https://rosavtodor.gov.ru/sto</w:t>
        </w:r>
        <w:r>
          <w:rPr>
            <w:rStyle w:val="aff"/>
            <w:sz w:val="28"/>
          </w:rPr>
          <w:t>rage/app/media/uploaded-files/237odm-2184039-2018.pdf</w:t>
        </w:r>
      </w:hyperlink>
    </w:p>
    <w:p w:rsidR="00D51EE4" w:rsidRDefault="00163DAF">
      <w:pPr>
        <w:numPr>
          <w:ilvl w:val="0"/>
          <w:numId w:val="7"/>
        </w:numPr>
        <w:tabs>
          <w:tab w:val="left" w:pos="426"/>
        </w:tabs>
        <w:ind w:right="113"/>
        <w:jc w:val="both"/>
        <w:rPr>
          <w:color w:val="000000"/>
          <w:sz w:val="28"/>
        </w:rPr>
      </w:pPr>
      <w:r>
        <w:rPr>
          <w:sz w:val="28"/>
        </w:rPr>
        <w:t xml:space="preserve">СП 34.13330.2021 Автомобильные дороги. Актуализированная редакция   </w:t>
      </w:r>
      <w:r>
        <w:rPr>
          <w:rFonts w:ascii="Symbol" w:hAnsi="Symbol"/>
          <w:sz w:val="28"/>
        </w:rPr>
        <w:t></w:t>
      </w:r>
      <w:r>
        <w:rPr>
          <w:sz w:val="28"/>
        </w:rPr>
        <w:t>Текст</w:t>
      </w:r>
      <w:r>
        <w:rPr>
          <w:rFonts w:ascii="Symbol" w:hAnsi="Symbol"/>
          <w:sz w:val="28"/>
        </w:rPr>
        <w:t></w:t>
      </w:r>
      <w:r>
        <w:rPr>
          <w:rFonts w:ascii="Symbol" w:hAnsi="Symbol"/>
          <w:sz w:val="28"/>
        </w:rPr>
        <w:t></w:t>
      </w:r>
      <w:r>
        <w:rPr>
          <w:sz w:val="28"/>
        </w:rPr>
        <w:t xml:space="preserve"> СНиП 2.05.02-85* </w:t>
      </w:r>
      <w:hyperlink r:id="rId19" w:history="1">
        <w:r>
          <w:rPr>
            <w:rStyle w:val="aff"/>
            <w:sz w:val="28"/>
          </w:rPr>
          <w:t>http://docs.cntd.ru/document/1200095524</w:t>
        </w:r>
      </w:hyperlink>
    </w:p>
    <w:p w:rsidR="00D51EE4" w:rsidRDefault="00163DAF">
      <w:pPr>
        <w:numPr>
          <w:ilvl w:val="0"/>
          <w:numId w:val="7"/>
        </w:numPr>
        <w:tabs>
          <w:tab w:val="left" w:pos="426"/>
        </w:tabs>
        <w:ind w:right="1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 </w:t>
      </w:r>
      <w:r>
        <w:rPr>
          <w:color w:val="000000"/>
          <w:sz w:val="28"/>
        </w:rPr>
        <w:t>78.13330.2012 Автомобильные дороги. Актуализированная редакция СНиП 3.06.03-85</w:t>
      </w:r>
    </w:p>
    <w:p w:rsidR="00D51EE4" w:rsidRDefault="00163DAF">
      <w:pPr>
        <w:numPr>
          <w:ilvl w:val="0"/>
          <w:numId w:val="7"/>
        </w:numPr>
        <w:tabs>
          <w:tab w:val="left" w:pos="426"/>
        </w:tabs>
        <w:ind w:right="113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 </w:t>
      </w:r>
      <w:proofErr w:type="gramStart"/>
      <w:r>
        <w:rPr>
          <w:color w:val="000000"/>
          <w:sz w:val="28"/>
        </w:rPr>
        <w:t>79.13330.2012  Актуализированная</w:t>
      </w:r>
      <w:proofErr w:type="gramEnd"/>
      <w:r>
        <w:rPr>
          <w:color w:val="000000"/>
          <w:sz w:val="28"/>
        </w:rPr>
        <w:t xml:space="preserve"> редакция СНиП 3.06.07-86 Мосты и трубы. Правила обследований и испытаний. </w:t>
      </w:r>
    </w:p>
    <w:p w:rsidR="00D51EE4" w:rsidRDefault="00163DAF">
      <w:pPr>
        <w:numPr>
          <w:ilvl w:val="0"/>
          <w:numId w:val="7"/>
        </w:numPr>
        <w:tabs>
          <w:tab w:val="left" w:pos="426"/>
        </w:tabs>
        <w:ind w:left="426" w:right="113" w:hanging="426"/>
        <w:jc w:val="both"/>
        <w:rPr>
          <w:color w:val="000000"/>
          <w:sz w:val="28"/>
        </w:rPr>
      </w:pPr>
      <w:r>
        <w:rPr>
          <w:color w:val="000000"/>
          <w:sz w:val="28"/>
        </w:rPr>
        <w:t>ГОСТ Р 50597–2017 Автомобильные дороги и улицы. Требования к экспл</w:t>
      </w:r>
      <w:r>
        <w:rPr>
          <w:color w:val="000000"/>
          <w:sz w:val="28"/>
        </w:rPr>
        <w:t>уатационному состоянию, допустимому по условиям обеспечения. База нормативной документации.</w:t>
      </w:r>
    </w:p>
    <w:p w:rsidR="00D51EE4" w:rsidRDefault="00163DAF">
      <w:pPr>
        <w:numPr>
          <w:ilvl w:val="0"/>
          <w:numId w:val="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СТО НОСТРОЙ 2.25.47-2011 Автомобильные дороги. Ремонт асфальтобетонных покрытий. Часть 1. Общие положения. </w:t>
      </w:r>
      <w:hyperlink r:id="rId20" w:history="1">
        <w:r>
          <w:rPr>
            <w:color w:val="0000FF"/>
            <w:sz w:val="28"/>
            <w:u w:val="single"/>
          </w:rPr>
          <w:t>https://docplan.ru/Data2/1/4293773/4293773326.htm</w:t>
        </w:r>
      </w:hyperlink>
      <w:r>
        <w:rPr>
          <w:color w:val="000000"/>
          <w:sz w:val="28"/>
        </w:rPr>
        <w:t>.</w:t>
      </w:r>
    </w:p>
    <w:p w:rsidR="00D51EE4" w:rsidRDefault="00163DAF">
      <w:pPr>
        <w:numPr>
          <w:ilvl w:val="0"/>
          <w:numId w:val="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СТО НОСТРОЙ 2.25.50-2011 Автомобильные дороги. Ремонт асфальтобетонных покрытий. Часть 4. Ликвидация колеи. </w:t>
      </w:r>
      <w:hyperlink r:id="rId21" w:history="1">
        <w:r>
          <w:rPr>
            <w:color w:val="0000FF"/>
            <w:sz w:val="28"/>
            <w:u w:val="single"/>
          </w:rPr>
          <w:t>https://library.fsetan.ru/doc/sto-nostroj-22550-2011-avtomobilnyie-dorogi-remont-asfaltobetonnyih-pokryitij-chast-4-likvidatsiya-kolei/</w:t>
        </w:r>
      </w:hyperlink>
    </w:p>
    <w:p w:rsidR="00D51EE4" w:rsidRDefault="00163DAF">
      <w:pPr>
        <w:numPr>
          <w:ilvl w:val="0"/>
          <w:numId w:val="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СТО НОСТРОЙ 2.25.48-2011 Автомобильные дороги. Ремонт асфаль</w:t>
      </w:r>
      <w:r>
        <w:rPr>
          <w:color w:val="000000"/>
          <w:sz w:val="28"/>
        </w:rPr>
        <w:t xml:space="preserve">тобетонных покрытий автомобильных дорог. Часть 2. Устройство защитных слоев и слоев износа. </w:t>
      </w:r>
      <w:hyperlink r:id="rId22" w:history="1">
        <w:r>
          <w:rPr>
            <w:color w:val="0000FF"/>
            <w:sz w:val="28"/>
            <w:u w:val="single"/>
          </w:rPr>
          <w:t>https://meganorm.ru/Index2/1/4293794/4293794907.htm</w:t>
        </w:r>
      </w:hyperlink>
    </w:p>
    <w:p w:rsidR="00D51EE4" w:rsidRDefault="00163DAF">
      <w:pPr>
        <w:numPr>
          <w:ilvl w:val="0"/>
          <w:numId w:val="7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СТО НОСТРОЙ 2.25.48-2011 Автомобильные дороги.</w:t>
      </w:r>
      <w:r>
        <w:rPr>
          <w:color w:val="000000"/>
          <w:sz w:val="28"/>
        </w:rPr>
        <w:t xml:space="preserve"> Ремонт асфальтобетонных покрытий автомобильных дорог. Часть 3. Восстановление изношенных покрытий.</w:t>
      </w:r>
      <w:r>
        <w:rPr>
          <w:color w:val="000000"/>
          <w:sz w:val="24"/>
        </w:rPr>
        <w:t xml:space="preserve"> </w:t>
      </w:r>
      <w:hyperlink r:id="rId23" w:history="1">
        <w:r>
          <w:rPr>
            <w:color w:val="0000FF"/>
            <w:sz w:val="28"/>
            <w:u w:val="single"/>
          </w:rPr>
          <w:t>https://files.stroyinf.ru/Data2/1/4293794/4293794906.htm</w:t>
        </w:r>
      </w:hyperlink>
    </w:p>
    <w:p w:rsidR="00D51EE4" w:rsidRDefault="00D51EE4">
      <w:pPr>
        <w:tabs>
          <w:tab w:val="left" w:pos="426"/>
        </w:tabs>
        <w:ind w:right="113"/>
        <w:jc w:val="both"/>
        <w:rPr>
          <w:color w:val="000000"/>
          <w:sz w:val="28"/>
        </w:rPr>
      </w:pPr>
    </w:p>
    <w:p w:rsidR="00D51EE4" w:rsidRDefault="00D51EE4">
      <w:pPr>
        <w:tabs>
          <w:tab w:val="left" w:pos="426"/>
        </w:tabs>
        <w:ind w:left="360" w:right="113"/>
        <w:jc w:val="both"/>
        <w:rPr>
          <w:color w:val="000000"/>
          <w:sz w:val="28"/>
        </w:rPr>
      </w:pPr>
    </w:p>
    <w:p w:rsidR="00D51EE4" w:rsidRDefault="00163DAF">
      <w:pPr>
        <w:tabs>
          <w:tab w:val="left" w:pos="426"/>
        </w:tabs>
        <w:ind w:left="360" w:right="113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Литература</w:t>
      </w:r>
    </w:p>
    <w:p w:rsidR="00D51EE4" w:rsidRDefault="00163DAF">
      <w:pPr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 xml:space="preserve">Основная </w:t>
      </w:r>
    </w:p>
    <w:p w:rsidR="00D51EE4" w:rsidRDefault="00D51EE4">
      <w:pPr>
        <w:rPr>
          <w:b/>
          <w:color w:val="000000"/>
          <w:sz w:val="28"/>
        </w:rPr>
      </w:pPr>
    </w:p>
    <w:p w:rsidR="00D51EE4" w:rsidRDefault="00163DAF">
      <w:pPr>
        <w:numPr>
          <w:ilvl w:val="0"/>
          <w:numId w:val="8"/>
        </w:numPr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64" w:lineRule="auto"/>
        <w:ind w:left="709" w:hanging="283"/>
        <w:jc w:val="both"/>
        <w:rPr>
          <w:sz w:val="28"/>
        </w:rPr>
      </w:pPr>
      <w:r>
        <w:rPr>
          <w:sz w:val="28"/>
          <w:shd w:val="clear" w:color="auto" w:fill="FCFCFC"/>
        </w:rPr>
        <w:t>Теория эксплуатации автомобильных дорог: учебное пособие /коллектив авторов; под ред. А.П. Васильева. – Москва: «КНОРУС», 2022. – 592 с. – (</w:t>
      </w:r>
      <w:proofErr w:type="spellStart"/>
      <w:r>
        <w:rPr>
          <w:sz w:val="28"/>
          <w:shd w:val="clear" w:color="auto" w:fill="FCFCFC"/>
        </w:rPr>
        <w:t>Бакалавриат</w:t>
      </w:r>
      <w:proofErr w:type="spellEnd"/>
      <w:r>
        <w:rPr>
          <w:sz w:val="28"/>
          <w:shd w:val="clear" w:color="auto" w:fill="FCFCFC"/>
        </w:rPr>
        <w:t xml:space="preserve"> и </w:t>
      </w:r>
      <w:proofErr w:type="spellStart"/>
      <w:r>
        <w:rPr>
          <w:sz w:val="28"/>
          <w:shd w:val="clear" w:color="auto" w:fill="FCFCFC"/>
        </w:rPr>
        <w:t>специалитет</w:t>
      </w:r>
      <w:proofErr w:type="spellEnd"/>
      <w:r>
        <w:rPr>
          <w:sz w:val="28"/>
          <w:shd w:val="clear" w:color="auto" w:fill="FCFCFC"/>
        </w:rPr>
        <w:t>).</w:t>
      </w:r>
      <w:r>
        <w:rPr>
          <w:sz w:val="28"/>
        </w:rPr>
        <w:t xml:space="preserve"> </w:t>
      </w:r>
    </w:p>
    <w:p w:rsidR="00D51EE4" w:rsidRDefault="00163DAF">
      <w:pPr>
        <w:rPr>
          <w:color w:val="000000"/>
          <w:sz w:val="28"/>
        </w:rPr>
      </w:pPr>
      <w:r>
        <w:rPr>
          <w:color w:val="000000"/>
          <w:sz w:val="28"/>
          <w:u w:val="single"/>
        </w:rPr>
        <w:t>Дополнительная</w:t>
      </w:r>
      <w:r>
        <w:rPr>
          <w:color w:val="000000"/>
          <w:sz w:val="28"/>
        </w:rPr>
        <w:t xml:space="preserve">: </w:t>
      </w:r>
    </w:p>
    <w:p w:rsidR="00D51EE4" w:rsidRDefault="00163DAF">
      <w:pPr>
        <w:numPr>
          <w:ilvl w:val="0"/>
          <w:numId w:val="9"/>
        </w:numPr>
        <w:spacing w:after="120"/>
        <w:jc w:val="both"/>
        <w:rPr>
          <w:color w:val="000000"/>
          <w:sz w:val="28"/>
        </w:rPr>
      </w:pPr>
      <w:r>
        <w:rPr>
          <w:color w:val="000000"/>
          <w:sz w:val="28"/>
        </w:rPr>
        <w:t>1. Пименов, А. Т. Содержание, ремонт и реконструкция автомобильных дор</w:t>
      </w:r>
      <w:r>
        <w:rPr>
          <w:color w:val="000000"/>
          <w:sz w:val="28"/>
        </w:rPr>
        <w:t xml:space="preserve">ог. </w:t>
      </w:r>
      <w:proofErr w:type="gramStart"/>
      <w:r>
        <w:rPr>
          <w:color w:val="000000"/>
          <w:sz w:val="28"/>
        </w:rPr>
        <w:t>Ч.2 :</w:t>
      </w:r>
      <w:proofErr w:type="gramEnd"/>
      <w:r>
        <w:rPr>
          <w:color w:val="000000"/>
          <w:sz w:val="28"/>
        </w:rPr>
        <w:t xml:space="preserve"> учебное пособие / А. Т. Пименов, Л. А. </w:t>
      </w:r>
      <w:proofErr w:type="spellStart"/>
      <w:r>
        <w:rPr>
          <w:color w:val="000000"/>
          <w:sz w:val="28"/>
        </w:rPr>
        <w:t>Барахтенова</w:t>
      </w:r>
      <w:proofErr w:type="spellEnd"/>
      <w:r>
        <w:rPr>
          <w:color w:val="000000"/>
          <w:sz w:val="28"/>
        </w:rPr>
        <w:t xml:space="preserve">, В. С. </w:t>
      </w:r>
      <w:proofErr w:type="spellStart"/>
      <w:r>
        <w:rPr>
          <w:color w:val="000000"/>
          <w:sz w:val="28"/>
        </w:rPr>
        <w:t>Прибылов</w:t>
      </w:r>
      <w:proofErr w:type="spellEnd"/>
      <w:r>
        <w:rPr>
          <w:color w:val="000000"/>
          <w:sz w:val="28"/>
        </w:rPr>
        <w:t xml:space="preserve">. — </w:t>
      </w:r>
      <w:proofErr w:type="gramStart"/>
      <w:r>
        <w:rPr>
          <w:color w:val="000000"/>
          <w:sz w:val="28"/>
        </w:rPr>
        <w:t>Новосибирск :</w:t>
      </w:r>
      <w:proofErr w:type="gramEnd"/>
      <w:r>
        <w:rPr>
          <w:color w:val="000000"/>
          <w:sz w:val="28"/>
        </w:rPr>
        <w:t xml:space="preserve"> Новосибирский государственный </w:t>
      </w:r>
      <w:r>
        <w:rPr>
          <w:color w:val="000000"/>
          <w:sz w:val="28"/>
        </w:rPr>
        <w:lastRenderedPageBreak/>
        <w:t>архитектурно-строительный университет (</w:t>
      </w:r>
      <w:proofErr w:type="spellStart"/>
      <w:r>
        <w:rPr>
          <w:color w:val="000000"/>
          <w:sz w:val="28"/>
        </w:rPr>
        <w:t>Сибстрин</w:t>
      </w:r>
      <w:proofErr w:type="spellEnd"/>
      <w:r>
        <w:rPr>
          <w:color w:val="000000"/>
          <w:sz w:val="28"/>
        </w:rPr>
        <w:t xml:space="preserve">), ЭБС АСВ, 2020. — 89 c. — ISBN 978-5-7795-0916-9. — </w:t>
      </w:r>
      <w:proofErr w:type="gramStart"/>
      <w:r>
        <w:rPr>
          <w:color w:val="000000"/>
          <w:sz w:val="28"/>
        </w:rPr>
        <w:t>Текст :</w:t>
      </w:r>
      <w:proofErr w:type="gramEnd"/>
      <w:r>
        <w:rPr>
          <w:color w:val="000000"/>
          <w:sz w:val="28"/>
        </w:rPr>
        <w:t xml:space="preserve"> электронный // Электрон</w:t>
      </w:r>
      <w:r>
        <w:rPr>
          <w:color w:val="000000"/>
          <w:sz w:val="28"/>
        </w:rPr>
        <w:t xml:space="preserve">но-библиотечная система IPR BOOKS : [сайт]. — URL: </w:t>
      </w:r>
      <w:hyperlink r:id="rId24" w:history="1">
        <w:r>
          <w:rPr>
            <w:color w:val="0000FF"/>
            <w:sz w:val="28"/>
            <w:u w:val="single"/>
          </w:rPr>
          <w:t>https://www.iprbookshop.ru/107622.html</w:t>
        </w:r>
      </w:hyperlink>
    </w:p>
    <w:p w:rsidR="00D51EE4" w:rsidRDefault="00D51EE4">
      <w:pPr>
        <w:spacing w:after="120"/>
        <w:ind w:left="284"/>
        <w:rPr>
          <w:color w:val="000000"/>
          <w:sz w:val="28"/>
        </w:rPr>
      </w:pPr>
    </w:p>
    <w:p w:rsidR="00D51EE4" w:rsidRDefault="00D51EE4">
      <w:pPr>
        <w:rPr>
          <w:color w:val="000000"/>
          <w:sz w:val="28"/>
        </w:rPr>
      </w:pPr>
    </w:p>
    <w:p w:rsidR="00D51EE4" w:rsidRDefault="00D51EE4">
      <w:pPr>
        <w:widowControl w:val="0"/>
        <w:tabs>
          <w:tab w:val="left" w:pos="0"/>
        </w:tabs>
        <w:ind w:right="-1" w:firstLine="709"/>
        <w:jc w:val="both"/>
        <w:rPr>
          <w:color w:val="000000"/>
          <w:sz w:val="28"/>
        </w:rPr>
      </w:pPr>
    </w:p>
    <w:p w:rsidR="00D51EE4" w:rsidRDefault="00D51EE4">
      <w:pPr>
        <w:pStyle w:val="aa"/>
        <w:ind w:left="0" w:firstLine="709"/>
        <w:jc w:val="both"/>
      </w:pPr>
    </w:p>
    <w:sectPr w:rsidR="00D51EE4">
      <w:headerReference w:type="default" r:id="rId25"/>
      <w:footerReference w:type="default" r:id="rId26"/>
      <w:type w:val="continuous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AF" w:rsidRDefault="00163DAF">
      <w:r>
        <w:separator/>
      </w:r>
    </w:p>
  </w:endnote>
  <w:endnote w:type="continuationSeparator" w:id="0">
    <w:p w:rsidR="00163DAF" w:rsidRDefault="0016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  <w:rPr>
        <w:sz w:val="24"/>
      </w:rPr>
    </w:pPr>
  </w:p>
  <w:p w:rsidR="00D51EE4" w:rsidRDefault="00D51EE4">
    <w:pPr>
      <w:pStyle w:val="1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</w:pPr>
  </w:p>
  <w:p w:rsidR="00D51EE4" w:rsidRDefault="00D51EE4">
    <w:pPr>
      <w:pStyle w:val="1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</w:pPr>
  </w:p>
  <w:p w:rsidR="00D51EE4" w:rsidRDefault="00D51EE4">
    <w:pPr>
      <w:pStyle w:val="1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  <w:rPr>
        <w:sz w:val="24"/>
      </w:rPr>
    </w:pPr>
  </w:p>
  <w:p w:rsidR="00D51EE4" w:rsidRDefault="00D51EE4">
    <w:pPr>
      <w:pStyle w:val="1b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</w:pPr>
  </w:p>
  <w:p w:rsidR="00D51EE4" w:rsidRDefault="00D51EE4">
    <w:pPr>
      <w:pStyle w:val="1b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D51EE4">
    <w:pPr>
      <w:pStyle w:val="1b"/>
      <w:jc w:val="center"/>
      <w:rPr>
        <w:sz w:val="24"/>
      </w:rPr>
    </w:pPr>
  </w:p>
  <w:p w:rsidR="00D51EE4" w:rsidRDefault="00D51EE4">
    <w:pPr>
      <w:pStyle w:val="1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AF" w:rsidRDefault="00163DAF">
      <w:r>
        <w:separator/>
      </w:r>
    </w:p>
  </w:footnote>
  <w:footnote w:type="continuationSeparator" w:id="0">
    <w:p w:rsidR="00163DAF" w:rsidRDefault="0016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5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1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6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9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7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EE4" w:rsidRDefault="00163DAF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6E4503">
      <w:fldChar w:fldCharType="separate"/>
    </w:r>
    <w:r w:rsidR="00A40B13">
      <w:rPr>
        <w:noProof/>
      </w:rPr>
      <w:t>10</w:t>
    </w:r>
    <w:r>
      <w:fldChar w:fldCharType="end"/>
    </w:r>
  </w:p>
  <w:p w:rsidR="00D51EE4" w:rsidRDefault="00D51EE4">
    <w:pPr>
      <w:pStyle w:val="1f0"/>
      <w:jc w:val="center"/>
    </w:pPr>
  </w:p>
  <w:p w:rsidR="00D51EE4" w:rsidRDefault="00D51EE4">
    <w:pPr>
      <w:pStyle w:val="1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5072"/>
    <w:multiLevelType w:val="multilevel"/>
    <w:tmpl w:val="B49C75C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2B730DD6"/>
    <w:multiLevelType w:val="multilevel"/>
    <w:tmpl w:val="07FEDDC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40682573"/>
    <w:multiLevelType w:val="multilevel"/>
    <w:tmpl w:val="D09EB634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675A"/>
    <w:multiLevelType w:val="multilevel"/>
    <w:tmpl w:val="8CFC10F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1702D"/>
    <w:multiLevelType w:val="multilevel"/>
    <w:tmpl w:val="94586C3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4D6F6221"/>
    <w:multiLevelType w:val="multilevel"/>
    <w:tmpl w:val="AE707D6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DA0BF1"/>
    <w:multiLevelType w:val="multilevel"/>
    <w:tmpl w:val="A2B8F4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27" w:hanging="360"/>
      </w:pPr>
    </w:lvl>
    <w:lvl w:ilvl="2">
      <w:start w:val="1"/>
      <w:numFmt w:val="lowerRoman"/>
      <w:lvlText w:val="%3."/>
      <w:lvlJc w:val="right"/>
      <w:pPr>
        <w:ind w:left="2047" w:hanging="180"/>
      </w:pPr>
    </w:lvl>
    <w:lvl w:ilvl="3">
      <w:start w:val="1"/>
      <w:numFmt w:val="decimal"/>
      <w:lvlText w:val="%4."/>
      <w:lvlJc w:val="left"/>
      <w:pPr>
        <w:ind w:left="2767" w:hanging="360"/>
      </w:pPr>
    </w:lvl>
    <w:lvl w:ilvl="4">
      <w:start w:val="1"/>
      <w:numFmt w:val="lowerLetter"/>
      <w:lvlText w:val="%5."/>
      <w:lvlJc w:val="left"/>
      <w:pPr>
        <w:ind w:left="3487" w:hanging="360"/>
      </w:pPr>
    </w:lvl>
    <w:lvl w:ilvl="5">
      <w:start w:val="1"/>
      <w:numFmt w:val="lowerRoman"/>
      <w:lvlText w:val="%6."/>
      <w:lvlJc w:val="right"/>
      <w:pPr>
        <w:ind w:left="4207" w:hanging="180"/>
      </w:pPr>
    </w:lvl>
    <w:lvl w:ilvl="6">
      <w:start w:val="1"/>
      <w:numFmt w:val="decimal"/>
      <w:lvlText w:val="%7."/>
      <w:lvlJc w:val="left"/>
      <w:pPr>
        <w:ind w:left="4927" w:hanging="360"/>
      </w:pPr>
    </w:lvl>
    <w:lvl w:ilvl="7">
      <w:start w:val="1"/>
      <w:numFmt w:val="lowerLetter"/>
      <w:lvlText w:val="%8."/>
      <w:lvlJc w:val="left"/>
      <w:pPr>
        <w:ind w:left="5647" w:hanging="360"/>
      </w:pPr>
    </w:lvl>
    <w:lvl w:ilvl="8">
      <w:start w:val="1"/>
      <w:numFmt w:val="lowerRoman"/>
      <w:lvlText w:val="%9."/>
      <w:lvlJc w:val="right"/>
      <w:pPr>
        <w:ind w:left="6367" w:hanging="180"/>
      </w:pPr>
    </w:lvl>
  </w:abstractNum>
  <w:abstractNum w:abstractNumId="7" w15:restartNumberingAfterBreak="0">
    <w:nsid w:val="7020574D"/>
    <w:multiLevelType w:val="multilevel"/>
    <w:tmpl w:val="BF849FDE"/>
    <w:lvl w:ilvl="0">
      <w:start w:val="1"/>
      <w:numFmt w:val="decimal"/>
      <w:lvlText w:val="%1."/>
      <w:lvlJc w:val="left"/>
      <w:pPr>
        <w:ind w:left="1725" w:hanging="360"/>
      </w:pPr>
    </w:lvl>
    <w:lvl w:ilvl="1">
      <w:start w:val="1"/>
      <w:numFmt w:val="lowerLetter"/>
      <w:lvlText w:val="%2."/>
      <w:lvlJc w:val="left"/>
      <w:pPr>
        <w:ind w:left="2445" w:hanging="360"/>
      </w:pPr>
    </w:lvl>
    <w:lvl w:ilvl="2">
      <w:start w:val="1"/>
      <w:numFmt w:val="lowerRoman"/>
      <w:lvlText w:val="%3."/>
      <w:lvlJc w:val="right"/>
      <w:pPr>
        <w:ind w:left="3165" w:hanging="180"/>
      </w:pPr>
    </w:lvl>
    <w:lvl w:ilvl="3">
      <w:start w:val="1"/>
      <w:numFmt w:val="decimal"/>
      <w:lvlText w:val="%4."/>
      <w:lvlJc w:val="left"/>
      <w:pPr>
        <w:ind w:left="3885" w:hanging="360"/>
      </w:pPr>
    </w:lvl>
    <w:lvl w:ilvl="4">
      <w:start w:val="1"/>
      <w:numFmt w:val="lowerLetter"/>
      <w:lvlText w:val="%5."/>
      <w:lvlJc w:val="left"/>
      <w:pPr>
        <w:ind w:left="4605" w:hanging="360"/>
      </w:pPr>
    </w:lvl>
    <w:lvl w:ilvl="5">
      <w:start w:val="1"/>
      <w:numFmt w:val="lowerRoman"/>
      <w:lvlText w:val="%6."/>
      <w:lvlJc w:val="right"/>
      <w:pPr>
        <w:ind w:left="5325" w:hanging="180"/>
      </w:pPr>
    </w:lvl>
    <w:lvl w:ilvl="6">
      <w:start w:val="1"/>
      <w:numFmt w:val="decimal"/>
      <w:lvlText w:val="%7."/>
      <w:lvlJc w:val="left"/>
      <w:pPr>
        <w:ind w:left="6045" w:hanging="360"/>
      </w:pPr>
    </w:lvl>
    <w:lvl w:ilvl="7">
      <w:start w:val="1"/>
      <w:numFmt w:val="lowerLetter"/>
      <w:lvlText w:val="%8."/>
      <w:lvlJc w:val="left"/>
      <w:pPr>
        <w:ind w:left="6765" w:hanging="360"/>
      </w:pPr>
    </w:lvl>
    <w:lvl w:ilvl="8">
      <w:start w:val="1"/>
      <w:numFmt w:val="lowerRoman"/>
      <w:lvlText w:val="%9."/>
      <w:lvlJc w:val="right"/>
      <w:pPr>
        <w:ind w:left="7485" w:hanging="180"/>
      </w:pPr>
    </w:lvl>
  </w:abstractNum>
  <w:abstractNum w:abstractNumId="8" w15:restartNumberingAfterBreak="0">
    <w:nsid w:val="7B5C3EFC"/>
    <w:multiLevelType w:val="multilevel"/>
    <w:tmpl w:val="37F03C3E"/>
    <w:lvl w:ilvl="0">
      <w:start w:val="1"/>
      <w:numFmt w:val="decimal"/>
      <w:lvlText w:val="%1."/>
      <w:lvlJc w:val="left"/>
      <w:pPr>
        <w:ind w:left="1069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E4"/>
    <w:rsid w:val="00163DAF"/>
    <w:rsid w:val="006E4503"/>
    <w:rsid w:val="00A40B13"/>
    <w:rsid w:val="00D5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36FC9-B4BB-4629-8A31-A1C5683C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color w:val="00000A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1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A"/>
    </w:rPr>
  </w:style>
  <w:style w:type="paragraph" w:customStyle="1" w:styleId="ListLabel35">
    <w:name w:val="ListLabel 35"/>
    <w:link w:val="ListLabel350"/>
    <w:rPr>
      <w:b/>
      <w:sz w:val="28"/>
    </w:rPr>
  </w:style>
  <w:style w:type="character" w:customStyle="1" w:styleId="ListLabel350">
    <w:name w:val="ListLabel 35"/>
    <w:link w:val="ListLabel35"/>
    <w:rPr>
      <w:b/>
      <w:sz w:val="28"/>
    </w:rPr>
  </w:style>
  <w:style w:type="paragraph" w:customStyle="1" w:styleId="310">
    <w:name w:val="Оглавление 31"/>
    <w:basedOn w:val="a"/>
    <w:link w:val="311"/>
    <w:pPr>
      <w:ind w:left="480"/>
    </w:pPr>
    <w:rPr>
      <w:i/>
    </w:rPr>
  </w:style>
  <w:style w:type="character" w:customStyle="1" w:styleId="311">
    <w:name w:val="Оглавление 31"/>
    <w:basedOn w:val="1"/>
    <w:link w:val="310"/>
    <w:rPr>
      <w:i/>
      <w:color w:val="00000A"/>
    </w:rPr>
  </w:style>
  <w:style w:type="paragraph" w:styleId="a3">
    <w:name w:val="Document Map"/>
    <w:basedOn w:val="a"/>
    <w:link w:val="a4"/>
    <w:rPr>
      <w:rFonts w:ascii="Tahoma" w:hAnsi="Tahoma"/>
    </w:rPr>
  </w:style>
  <w:style w:type="character" w:customStyle="1" w:styleId="a4">
    <w:name w:val="Схема документа Знак"/>
    <w:basedOn w:val="1"/>
    <w:link w:val="a3"/>
    <w:rPr>
      <w:rFonts w:ascii="Tahoma" w:hAnsi="Tahoma"/>
      <w:color w:val="00000A"/>
    </w:rPr>
  </w:style>
  <w:style w:type="paragraph" w:customStyle="1" w:styleId="312">
    <w:name w:val="Заголовок 31"/>
    <w:basedOn w:val="210"/>
    <w:link w:val="313"/>
    <w:pPr>
      <w:tabs>
        <w:tab w:val="right" w:leader="dot" w:pos="9345"/>
      </w:tabs>
      <w:outlineLvl w:val="2"/>
    </w:pPr>
  </w:style>
  <w:style w:type="character" w:customStyle="1" w:styleId="313">
    <w:name w:val="Заголовок 31"/>
    <w:basedOn w:val="211"/>
    <w:link w:val="312"/>
    <w:rPr>
      <w:smallCaps/>
      <w:color w:val="00000A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styleId="a5">
    <w:name w:val="endnote text"/>
    <w:basedOn w:val="a"/>
    <w:link w:val="12"/>
  </w:style>
  <w:style w:type="character" w:customStyle="1" w:styleId="12">
    <w:name w:val="Текст концевой сноски Знак1"/>
    <w:basedOn w:val="1"/>
    <w:link w:val="a5"/>
    <w:rPr>
      <w:color w:val="00000A"/>
    </w:rPr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ListLabel51">
    <w:name w:val="ListLabel 51"/>
    <w:link w:val="ListLabel510"/>
  </w:style>
  <w:style w:type="character" w:customStyle="1" w:styleId="ListLabel510">
    <w:name w:val="ListLabel 51"/>
    <w:link w:val="ListLabel51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</w:style>
  <w:style w:type="paragraph" w:customStyle="1" w:styleId="ListLabel40">
    <w:name w:val="ListLabel 40"/>
    <w:link w:val="ListLabel400"/>
  </w:style>
  <w:style w:type="character" w:customStyle="1" w:styleId="ListLabel400">
    <w:name w:val="ListLabel 40"/>
    <w:link w:val="ListLabel40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TTEXT">
    <w:name w:val="TTEXT"/>
    <w:basedOn w:val="a"/>
    <w:link w:val="TTEXT0"/>
    <w:pPr>
      <w:ind w:firstLine="709"/>
      <w:jc w:val="both"/>
    </w:pPr>
    <w:rPr>
      <w:sz w:val="28"/>
    </w:rPr>
  </w:style>
  <w:style w:type="character" w:customStyle="1" w:styleId="TTEXT0">
    <w:name w:val="TTEXT"/>
    <w:basedOn w:val="1"/>
    <w:link w:val="TTEXT"/>
    <w:rPr>
      <w:color w:val="00000A"/>
      <w:sz w:val="28"/>
    </w:rPr>
  </w:style>
  <w:style w:type="paragraph" w:customStyle="1" w:styleId="ListLabel8">
    <w:name w:val="ListLabel 8"/>
    <w:link w:val="ListLabel80"/>
    <w:rPr>
      <w:b/>
      <w:sz w:val="28"/>
    </w:rPr>
  </w:style>
  <w:style w:type="character" w:customStyle="1" w:styleId="ListLabel80">
    <w:name w:val="ListLabel 8"/>
    <w:link w:val="ListLabel8"/>
    <w:rPr>
      <w:b/>
      <w:sz w:val="28"/>
    </w:rPr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character" w:customStyle="1" w:styleId="31">
    <w:name w:val="Заголовок 3 Знак1"/>
    <w:link w:val="3"/>
    <w:rPr>
      <w:rFonts w:ascii="XO Thames" w:hAnsi="XO Thames"/>
      <w:b/>
      <w:i/>
      <w:color w:val="000000"/>
    </w:rPr>
  </w:style>
  <w:style w:type="paragraph" w:customStyle="1" w:styleId="ListLabel36">
    <w:name w:val="ListLabel 36"/>
    <w:link w:val="ListLabel360"/>
    <w:rPr>
      <w:sz w:val="28"/>
    </w:rPr>
  </w:style>
  <w:style w:type="character" w:customStyle="1" w:styleId="ListLabel360">
    <w:name w:val="ListLabel 36"/>
    <w:link w:val="ListLabel36"/>
    <w:rPr>
      <w:sz w:val="28"/>
    </w:rPr>
  </w:style>
  <w:style w:type="paragraph" w:customStyle="1" w:styleId="ListLabel20">
    <w:name w:val="ListLabel 20"/>
    <w:link w:val="ListLabel200"/>
  </w:style>
  <w:style w:type="character" w:customStyle="1" w:styleId="ListLabel200">
    <w:name w:val="ListLabel 20"/>
    <w:link w:val="ListLabel20"/>
  </w:style>
  <w:style w:type="paragraph" w:customStyle="1" w:styleId="ListLabel25">
    <w:name w:val="ListLabel 25"/>
    <w:link w:val="ListLabel250"/>
    <w:rPr>
      <w:sz w:val="28"/>
    </w:rPr>
  </w:style>
  <w:style w:type="character" w:customStyle="1" w:styleId="ListLabel250">
    <w:name w:val="ListLabel 25"/>
    <w:link w:val="ListLabel25"/>
    <w:rPr>
      <w:sz w:val="28"/>
    </w:rPr>
  </w:style>
  <w:style w:type="paragraph" w:customStyle="1" w:styleId="c3c13">
    <w:name w:val="c3 c13"/>
    <w:basedOn w:val="a"/>
    <w:link w:val="c3c130"/>
    <w:pPr>
      <w:spacing w:before="280" w:after="280"/>
    </w:pPr>
    <w:rPr>
      <w:sz w:val="24"/>
    </w:rPr>
  </w:style>
  <w:style w:type="character" w:customStyle="1" w:styleId="c3c130">
    <w:name w:val="c3 c13"/>
    <w:basedOn w:val="1"/>
    <w:link w:val="c3c13"/>
    <w:rPr>
      <w:color w:val="00000A"/>
      <w:sz w:val="24"/>
    </w:rPr>
  </w:style>
  <w:style w:type="paragraph" w:styleId="a6">
    <w:name w:val="index heading"/>
    <w:basedOn w:val="a"/>
    <w:link w:val="a7"/>
  </w:style>
  <w:style w:type="character" w:customStyle="1" w:styleId="a7">
    <w:name w:val="Указатель Знак"/>
    <w:basedOn w:val="1"/>
    <w:link w:val="a6"/>
    <w:rPr>
      <w:color w:val="00000A"/>
    </w:rPr>
  </w:style>
  <w:style w:type="paragraph" w:customStyle="1" w:styleId="30">
    <w:name w:val="Заголовок 3 Знак"/>
    <w:link w:val="32"/>
    <w:rPr>
      <w:smallCaps/>
    </w:rPr>
  </w:style>
  <w:style w:type="character" w:customStyle="1" w:styleId="32">
    <w:name w:val="Заголовок 3 Знак"/>
    <w:link w:val="30"/>
    <w:rPr>
      <w:smallCaps/>
    </w:rPr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</w:style>
  <w:style w:type="paragraph" w:styleId="23">
    <w:name w:val="Body Text Indent 2"/>
    <w:basedOn w:val="a"/>
    <w:link w:val="212"/>
    <w:pPr>
      <w:spacing w:after="120" w:line="480" w:lineRule="auto"/>
      <w:ind w:left="283"/>
    </w:pPr>
    <w:rPr>
      <w:sz w:val="24"/>
    </w:rPr>
  </w:style>
  <w:style w:type="character" w:customStyle="1" w:styleId="212">
    <w:name w:val="Основной текст с отступом 2 Знак1"/>
    <w:basedOn w:val="1"/>
    <w:link w:val="23"/>
    <w:rPr>
      <w:color w:val="00000A"/>
      <w:sz w:val="24"/>
    </w:rPr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</w:style>
  <w:style w:type="paragraph" w:customStyle="1" w:styleId="81">
    <w:name w:val="Оглавление 81"/>
    <w:basedOn w:val="a"/>
    <w:link w:val="810"/>
    <w:pPr>
      <w:ind w:left="1680"/>
    </w:pPr>
    <w:rPr>
      <w:sz w:val="18"/>
    </w:rPr>
  </w:style>
  <w:style w:type="character" w:customStyle="1" w:styleId="810">
    <w:name w:val="Оглавление 81"/>
    <w:basedOn w:val="1"/>
    <w:link w:val="81"/>
    <w:rPr>
      <w:color w:val="00000A"/>
      <w:sz w:val="18"/>
    </w:rPr>
  </w:style>
  <w:style w:type="paragraph" w:customStyle="1" w:styleId="Style21">
    <w:name w:val="Style21"/>
    <w:basedOn w:val="a"/>
    <w:link w:val="Style210"/>
    <w:pPr>
      <w:widowControl w:val="0"/>
      <w:spacing w:line="254" w:lineRule="exact"/>
      <w:ind w:firstLine="197"/>
      <w:jc w:val="both"/>
    </w:pPr>
    <w:rPr>
      <w:sz w:val="24"/>
    </w:rPr>
  </w:style>
  <w:style w:type="character" w:customStyle="1" w:styleId="Style210">
    <w:name w:val="Style21"/>
    <w:basedOn w:val="1"/>
    <w:link w:val="Style21"/>
    <w:rPr>
      <w:color w:val="00000A"/>
      <w:sz w:val="24"/>
    </w:rPr>
  </w:style>
  <w:style w:type="paragraph" w:customStyle="1" w:styleId="ListLabel26">
    <w:name w:val="ListLabel 26"/>
    <w:link w:val="ListLabel260"/>
  </w:style>
  <w:style w:type="character" w:customStyle="1" w:styleId="ListLabel260">
    <w:name w:val="ListLabel 26"/>
    <w:link w:val="ListLabel26"/>
  </w:style>
  <w:style w:type="paragraph" w:customStyle="1" w:styleId="WW8Num12z0">
    <w:name w:val="WW8Num12z0"/>
    <w:link w:val="WW8Num12z00"/>
    <w:rPr>
      <w:sz w:val="28"/>
    </w:rPr>
  </w:style>
  <w:style w:type="character" w:customStyle="1" w:styleId="WW8Num12z00">
    <w:name w:val="WW8Num12z0"/>
    <w:link w:val="WW8Num12z0"/>
    <w:rPr>
      <w:sz w:val="28"/>
    </w:rPr>
  </w:style>
  <w:style w:type="paragraph" w:customStyle="1" w:styleId="TNAME">
    <w:name w:val="TNAME"/>
    <w:basedOn w:val="TTEXT"/>
    <w:link w:val="TNAME0"/>
    <w:pPr>
      <w:widowControl w:val="0"/>
      <w:jc w:val="center"/>
      <w:outlineLvl w:val="2"/>
    </w:pPr>
    <w:rPr>
      <w:b/>
    </w:rPr>
  </w:style>
  <w:style w:type="character" w:customStyle="1" w:styleId="TNAME0">
    <w:name w:val="TNAME"/>
    <w:basedOn w:val="TTEXT0"/>
    <w:link w:val="TNAME"/>
    <w:rPr>
      <w:b/>
      <w:color w:val="00000A"/>
      <w:sz w:val="28"/>
    </w:rPr>
  </w:style>
  <w:style w:type="paragraph" w:customStyle="1" w:styleId="13">
    <w:name w:val="Название объекта1"/>
    <w:basedOn w:val="a"/>
    <w:link w:val="14"/>
    <w:pPr>
      <w:spacing w:before="120" w:after="120"/>
    </w:pPr>
    <w:rPr>
      <w:i/>
      <w:sz w:val="24"/>
    </w:rPr>
  </w:style>
  <w:style w:type="character" w:customStyle="1" w:styleId="14">
    <w:name w:val="Название объекта1"/>
    <w:basedOn w:val="1"/>
    <w:link w:val="13"/>
    <w:rPr>
      <w:i/>
      <w:color w:val="00000A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</w:style>
  <w:style w:type="paragraph" w:customStyle="1" w:styleId="a8">
    <w:name w:val="Нижний колонтитул Знак"/>
    <w:link w:val="a9"/>
  </w:style>
  <w:style w:type="character" w:customStyle="1" w:styleId="a9">
    <w:name w:val="Нижний колонтитул Знак"/>
    <w:link w:val="a8"/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</w:style>
  <w:style w:type="paragraph" w:styleId="aa">
    <w:name w:val="List Paragraph"/>
    <w:basedOn w:val="a"/>
    <w:link w:val="ab"/>
    <w:pPr>
      <w:widowControl w:val="0"/>
      <w:ind w:left="476" w:hanging="360"/>
    </w:pPr>
  </w:style>
  <w:style w:type="character" w:customStyle="1" w:styleId="ab">
    <w:name w:val="Абзац списка Знак"/>
    <w:basedOn w:val="1"/>
    <w:link w:val="aa"/>
    <w:rPr>
      <w:color w:val="00000A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</w:style>
  <w:style w:type="paragraph" w:styleId="ac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"/>
    <w:link w:val="ac"/>
    <w:rPr>
      <w:rFonts w:ascii="Tahoma" w:hAnsi="Tahoma"/>
      <w:color w:val="00000A"/>
      <w:sz w:val="16"/>
    </w:rPr>
  </w:style>
  <w:style w:type="paragraph" w:customStyle="1" w:styleId="ad">
    <w:name w:val="Основной текст с отступом Знак"/>
    <w:link w:val="ae"/>
  </w:style>
  <w:style w:type="character" w:customStyle="1" w:styleId="ae">
    <w:name w:val="Основной текст с отступом Знак"/>
    <w:link w:val="ad"/>
  </w:style>
  <w:style w:type="paragraph" w:styleId="af">
    <w:name w:val="Normal (Web)"/>
    <w:basedOn w:val="a"/>
    <w:link w:val="af0"/>
    <w:pPr>
      <w:spacing w:before="280" w:after="280"/>
    </w:pPr>
  </w:style>
  <w:style w:type="character" w:customStyle="1" w:styleId="af0">
    <w:name w:val="Обычный (веб) Знак"/>
    <w:basedOn w:val="1"/>
    <w:link w:val="af"/>
    <w:rPr>
      <w:color w:val="00000A"/>
    </w:rPr>
  </w:style>
  <w:style w:type="paragraph" w:customStyle="1" w:styleId="ListLabel4">
    <w:name w:val="ListLabel 4"/>
    <w:link w:val="ListLabel41"/>
  </w:style>
  <w:style w:type="character" w:customStyle="1" w:styleId="ListLabel41">
    <w:name w:val="ListLabel 4"/>
    <w:link w:val="ListLabel4"/>
  </w:style>
  <w:style w:type="paragraph" w:customStyle="1" w:styleId="ListLabel2">
    <w:name w:val="ListLabel 2"/>
    <w:link w:val="ListLabel21"/>
    <w:rPr>
      <w:sz w:val="24"/>
    </w:rPr>
  </w:style>
  <w:style w:type="character" w:customStyle="1" w:styleId="ListLabel21">
    <w:name w:val="ListLabel 2"/>
    <w:link w:val="ListLabel2"/>
    <w:rPr>
      <w:sz w:val="24"/>
    </w:rPr>
  </w:style>
  <w:style w:type="paragraph" w:customStyle="1" w:styleId="16">
    <w:name w:val="Заголовок1"/>
    <w:basedOn w:val="a"/>
    <w:next w:val="af1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color w:val="00000A"/>
      <w:sz w:val="28"/>
    </w:rPr>
  </w:style>
  <w:style w:type="paragraph" w:customStyle="1" w:styleId="ListLabel5">
    <w:name w:val="ListLabel 5"/>
    <w:link w:val="ListLabel50"/>
  </w:style>
  <w:style w:type="character" w:customStyle="1" w:styleId="ListLabel50">
    <w:name w:val="ListLabel 5"/>
    <w:link w:val="ListLabel5"/>
  </w:style>
  <w:style w:type="paragraph" w:customStyle="1" w:styleId="af2">
    <w:name w:val="Содержимое таблицы"/>
    <w:basedOn w:val="a"/>
    <w:link w:val="af3"/>
  </w:style>
  <w:style w:type="character" w:customStyle="1" w:styleId="af3">
    <w:name w:val="Содержимое таблицы"/>
    <w:basedOn w:val="1"/>
    <w:link w:val="af2"/>
    <w:rPr>
      <w:color w:val="00000A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18">
    <w:name w:val="Знак концевой сноски1"/>
    <w:link w:val="af4"/>
    <w:rPr>
      <w:vertAlign w:val="superscript"/>
    </w:rPr>
  </w:style>
  <w:style w:type="character" w:styleId="af4">
    <w:name w:val="endnote reference"/>
    <w:link w:val="18"/>
    <w:rPr>
      <w:vertAlign w:val="superscript"/>
    </w:rPr>
  </w:style>
  <w:style w:type="paragraph" w:customStyle="1" w:styleId="410">
    <w:name w:val="Заголовок 41"/>
    <w:basedOn w:val="a"/>
    <w:link w:val="411"/>
    <w:pPr>
      <w:keepNext/>
      <w:spacing w:before="240" w:after="60" w:line="276" w:lineRule="auto"/>
      <w:outlineLvl w:val="3"/>
    </w:pPr>
    <w:rPr>
      <w:rFonts w:ascii="Calibri" w:hAnsi="Calibri"/>
      <w:b/>
      <w:sz w:val="28"/>
    </w:rPr>
  </w:style>
  <w:style w:type="character" w:customStyle="1" w:styleId="411">
    <w:name w:val="Заголовок 41"/>
    <w:basedOn w:val="1"/>
    <w:link w:val="410"/>
    <w:rPr>
      <w:rFonts w:ascii="Calibri" w:hAnsi="Calibri"/>
      <w:b/>
      <w:color w:val="00000A"/>
      <w:sz w:val="28"/>
    </w:rPr>
  </w:style>
  <w:style w:type="paragraph" w:customStyle="1" w:styleId="TNAME1">
    <w:name w:val="TNAME Знак"/>
    <w:link w:val="TNAME2"/>
    <w:rPr>
      <w:b/>
      <w:sz w:val="28"/>
    </w:rPr>
  </w:style>
  <w:style w:type="character" w:customStyle="1" w:styleId="TNAME2">
    <w:name w:val="TNAME Знак"/>
    <w:link w:val="TNAME1"/>
    <w:rPr>
      <w:b/>
      <w:sz w:val="28"/>
    </w:rPr>
  </w:style>
  <w:style w:type="paragraph" w:customStyle="1" w:styleId="19">
    <w:name w:val="Основной шрифт абзаца1"/>
    <w:link w:val="WW8Num9z0"/>
  </w:style>
  <w:style w:type="paragraph" w:customStyle="1" w:styleId="WW8Num9z0">
    <w:name w:val="WW8Num9z0"/>
    <w:link w:val="WW8Num9z00"/>
    <w:rPr>
      <w:spacing w:val="2"/>
      <w:sz w:val="28"/>
    </w:rPr>
  </w:style>
  <w:style w:type="character" w:customStyle="1" w:styleId="WW8Num9z00">
    <w:name w:val="WW8Num9z0"/>
    <w:link w:val="WW8Num9z0"/>
    <w:rPr>
      <w:spacing w:val="2"/>
      <w:sz w:val="28"/>
    </w:rPr>
  </w:style>
  <w:style w:type="paragraph" w:customStyle="1" w:styleId="1a">
    <w:name w:val="Номер страницы1"/>
    <w:basedOn w:val="19"/>
    <w:link w:val="af5"/>
  </w:style>
  <w:style w:type="character" w:styleId="af5">
    <w:name w:val="page number"/>
    <w:basedOn w:val="a0"/>
    <w:link w:val="1a"/>
  </w:style>
  <w:style w:type="paragraph" w:styleId="af6">
    <w:name w:val="List"/>
    <w:basedOn w:val="af1"/>
    <w:link w:val="af7"/>
  </w:style>
  <w:style w:type="character" w:customStyle="1" w:styleId="af7">
    <w:name w:val="Список Знак"/>
    <w:basedOn w:val="af8"/>
    <w:link w:val="af6"/>
    <w:rPr>
      <w:color w:val="00000A"/>
      <w:sz w:val="28"/>
    </w:rPr>
  </w:style>
  <w:style w:type="paragraph" w:customStyle="1" w:styleId="af9">
    <w:name w:val="Текст выноски Знак"/>
    <w:link w:val="afa"/>
    <w:rPr>
      <w:rFonts w:ascii="Tahoma" w:hAnsi="Tahoma"/>
      <w:sz w:val="16"/>
    </w:rPr>
  </w:style>
  <w:style w:type="character" w:customStyle="1" w:styleId="afa">
    <w:name w:val="Текст выноски Знак"/>
    <w:link w:val="af9"/>
    <w:rPr>
      <w:rFonts w:ascii="Tahoma" w:hAnsi="Tahoma"/>
      <w:sz w:val="16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24">
    <w:name w:val="Заголовок 2 Знак"/>
    <w:link w:val="25"/>
    <w:rPr>
      <w:smallCaps/>
    </w:rPr>
  </w:style>
  <w:style w:type="character" w:customStyle="1" w:styleId="25">
    <w:name w:val="Заголовок 2 Знак"/>
    <w:link w:val="24"/>
    <w:rPr>
      <w:smallCaps/>
    </w:rPr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customStyle="1" w:styleId="1b">
    <w:name w:val="Нижний колонтитул1"/>
    <w:basedOn w:val="a"/>
    <w:link w:val="1c"/>
    <w:pPr>
      <w:tabs>
        <w:tab w:val="center" w:pos="4153"/>
        <w:tab w:val="right" w:pos="8306"/>
      </w:tabs>
    </w:pPr>
  </w:style>
  <w:style w:type="character" w:customStyle="1" w:styleId="1c">
    <w:name w:val="Нижний колонтитул1"/>
    <w:basedOn w:val="1"/>
    <w:link w:val="1b"/>
    <w:rPr>
      <w:color w:val="00000A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110">
    <w:name w:val="Оглавление 11"/>
    <w:basedOn w:val="a"/>
    <w:link w:val="111"/>
    <w:pPr>
      <w:tabs>
        <w:tab w:val="right" w:leader="dot" w:pos="9345"/>
      </w:tabs>
      <w:spacing w:before="120" w:after="120"/>
    </w:pPr>
    <w:rPr>
      <w:b/>
      <w:caps/>
      <w:sz w:val="24"/>
    </w:rPr>
  </w:style>
  <w:style w:type="character" w:customStyle="1" w:styleId="111">
    <w:name w:val="Оглавление 11"/>
    <w:basedOn w:val="1"/>
    <w:link w:val="110"/>
    <w:rPr>
      <w:b/>
      <w:caps/>
      <w:color w:val="00000A"/>
      <w:sz w:val="24"/>
    </w:rPr>
  </w:style>
  <w:style w:type="paragraph" w:customStyle="1" w:styleId="ListLabel54">
    <w:name w:val="ListLabel 54"/>
    <w:link w:val="ListLabel540"/>
    <w:rPr>
      <w:spacing w:val="2"/>
      <w:sz w:val="28"/>
    </w:rPr>
  </w:style>
  <w:style w:type="character" w:customStyle="1" w:styleId="ListLabel540">
    <w:name w:val="ListLabel 54"/>
    <w:link w:val="ListLabel54"/>
    <w:rPr>
      <w:spacing w:val="2"/>
      <w:sz w:val="28"/>
    </w:rPr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</w:style>
  <w:style w:type="paragraph" w:customStyle="1" w:styleId="ListLabel22">
    <w:name w:val="ListLabel 22"/>
    <w:link w:val="ListLabel220"/>
  </w:style>
  <w:style w:type="character" w:customStyle="1" w:styleId="ListLabel220">
    <w:name w:val="ListLabel 22"/>
    <w:link w:val="ListLabel22"/>
  </w:style>
  <w:style w:type="paragraph" w:customStyle="1" w:styleId="112">
    <w:name w:val="Заголовок 11"/>
    <w:basedOn w:val="a"/>
    <w:link w:val="113"/>
    <w:pPr>
      <w:keepNext/>
      <w:outlineLvl w:val="0"/>
    </w:pPr>
    <w:rPr>
      <w:b/>
      <w:sz w:val="28"/>
    </w:rPr>
  </w:style>
  <w:style w:type="character" w:customStyle="1" w:styleId="113">
    <w:name w:val="Заголовок 11"/>
    <w:basedOn w:val="1"/>
    <w:link w:val="112"/>
    <w:rPr>
      <w:b/>
      <w:color w:val="00000A"/>
      <w:sz w:val="28"/>
    </w:rPr>
  </w:style>
  <w:style w:type="paragraph" w:customStyle="1" w:styleId="ListLabel30">
    <w:name w:val="ListLabel 30"/>
    <w:link w:val="ListLabel300"/>
  </w:style>
  <w:style w:type="character" w:customStyle="1" w:styleId="ListLabel300">
    <w:name w:val="ListLabel 30"/>
    <w:link w:val="ListLabel30"/>
  </w:style>
  <w:style w:type="paragraph" w:customStyle="1" w:styleId="WW8Num13z0">
    <w:name w:val="WW8Num13z0"/>
    <w:link w:val="WW8Num13z00"/>
    <w:rPr>
      <w:sz w:val="28"/>
    </w:rPr>
  </w:style>
  <w:style w:type="character" w:customStyle="1" w:styleId="WW8Num13z00">
    <w:name w:val="WW8Num13z0"/>
    <w:link w:val="WW8Num13z0"/>
    <w:rPr>
      <w:sz w:val="28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210">
    <w:name w:val="Оглавление 21"/>
    <w:basedOn w:val="a"/>
    <w:link w:val="211"/>
    <w:pPr>
      <w:ind w:left="240"/>
    </w:pPr>
    <w:rPr>
      <w:smallCaps/>
    </w:rPr>
  </w:style>
  <w:style w:type="character" w:customStyle="1" w:styleId="211">
    <w:name w:val="Оглавление 21"/>
    <w:basedOn w:val="1"/>
    <w:link w:val="210"/>
    <w:rPr>
      <w:smallCaps/>
      <w:color w:val="00000A"/>
    </w:rPr>
  </w:style>
  <w:style w:type="paragraph" w:customStyle="1" w:styleId="WW8Num7z0">
    <w:name w:val="WW8Num7z0"/>
    <w:link w:val="WW8Num7z00"/>
    <w:rPr>
      <w:spacing w:val="2"/>
      <w:sz w:val="28"/>
    </w:rPr>
  </w:style>
  <w:style w:type="character" w:customStyle="1" w:styleId="WW8Num7z00">
    <w:name w:val="WW8Num7z0"/>
    <w:link w:val="WW8Num7z0"/>
    <w:rPr>
      <w:spacing w:val="2"/>
      <w:sz w:val="28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ListLabel10">
    <w:name w:val="ListLabel 10"/>
    <w:link w:val="ListLabel100"/>
  </w:style>
  <w:style w:type="character" w:customStyle="1" w:styleId="ListLabel100">
    <w:name w:val="ListLabel 10"/>
    <w:link w:val="ListLabel10"/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afb">
    <w:name w:val="Текст концевой сноски Знак"/>
    <w:link w:val="afc"/>
  </w:style>
  <w:style w:type="character" w:customStyle="1" w:styleId="afc">
    <w:name w:val="Текст концевой сноски Знак"/>
    <w:link w:val="afb"/>
  </w:style>
  <w:style w:type="paragraph" w:customStyle="1" w:styleId="ListLabel7">
    <w:name w:val="ListLabel 7"/>
    <w:link w:val="ListLabel70"/>
    <w:rPr>
      <w:b/>
      <w:sz w:val="28"/>
    </w:rPr>
  </w:style>
  <w:style w:type="character" w:customStyle="1" w:styleId="ListLabel70">
    <w:name w:val="ListLabel 7"/>
    <w:link w:val="ListLabel7"/>
    <w:rPr>
      <w:b/>
      <w:sz w:val="28"/>
    </w:rPr>
  </w:style>
  <w:style w:type="paragraph" w:customStyle="1" w:styleId="afd">
    <w:name w:val="Верхний колонтитул Знак"/>
    <w:basedOn w:val="19"/>
    <w:link w:val="afe"/>
  </w:style>
  <w:style w:type="character" w:customStyle="1" w:styleId="afe">
    <w:name w:val="Верхний колонтитул Знак"/>
    <w:basedOn w:val="a0"/>
    <w:link w:val="afd"/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paragraph" w:customStyle="1" w:styleId="ListLabel49">
    <w:name w:val="ListLabel 49"/>
    <w:link w:val="ListLabel490"/>
  </w:style>
  <w:style w:type="character" w:customStyle="1" w:styleId="ListLabel490">
    <w:name w:val="ListLabel 49"/>
    <w:link w:val="ListLabel49"/>
  </w:style>
  <w:style w:type="paragraph" w:customStyle="1" w:styleId="1d">
    <w:name w:val="Гиперссылка1"/>
    <w:link w:val="aff"/>
    <w:rPr>
      <w:color w:val="0000FF"/>
      <w:u w:val="single"/>
    </w:rPr>
  </w:style>
  <w:style w:type="character" w:styleId="aff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color w:val="00000A"/>
    </w:rPr>
  </w:style>
  <w:style w:type="paragraph" w:customStyle="1" w:styleId="ListLabel210">
    <w:name w:val="ListLabel 21"/>
    <w:link w:val="ListLabel211"/>
  </w:style>
  <w:style w:type="character" w:customStyle="1" w:styleId="ListLabel211">
    <w:name w:val="ListLabel 21"/>
    <w:link w:val="ListLabel210"/>
  </w:style>
  <w:style w:type="paragraph" w:customStyle="1" w:styleId="ListLabel34">
    <w:name w:val="ListLabel 34"/>
    <w:link w:val="ListLabel340"/>
    <w:rPr>
      <w:b/>
      <w:sz w:val="28"/>
    </w:rPr>
  </w:style>
  <w:style w:type="character" w:customStyle="1" w:styleId="ListLabel340">
    <w:name w:val="ListLabel 34"/>
    <w:link w:val="ListLabel34"/>
    <w:rPr>
      <w:b/>
      <w:sz w:val="28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styleId="1e">
    <w:name w:val="toc 1"/>
    <w:next w:val="a"/>
    <w:link w:val="1f"/>
    <w:uiPriority w:val="39"/>
    <w:rPr>
      <w:rFonts w:ascii="XO Thames" w:hAnsi="XO Thames"/>
      <w:b/>
    </w:rPr>
  </w:style>
  <w:style w:type="character" w:customStyle="1" w:styleId="1f">
    <w:name w:val="Оглавление 1 Знак"/>
    <w:link w:val="1e"/>
    <w:rPr>
      <w:rFonts w:ascii="XO Thames" w:hAnsi="XO Thames"/>
      <w:b/>
    </w:rPr>
  </w:style>
  <w:style w:type="paragraph" w:customStyle="1" w:styleId="TTEXT1">
    <w:name w:val="TTEXT Знак"/>
    <w:link w:val="TTEXT2"/>
    <w:rPr>
      <w:sz w:val="28"/>
    </w:rPr>
  </w:style>
  <w:style w:type="character" w:customStyle="1" w:styleId="TTEXT2">
    <w:name w:val="TTEXT Знак"/>
    <w:link w:val="TTEXT1"/>
    <w:rPr>
      <w:sz w:val="28"/>
    </w:rPr>
  </w:style>
  <w:style w:type="paragraph" w:customStyle="1" w:styleId="61">
    <w:name w:val="Оглавление 61"/>
    <w:basedOn w:val="a"/>
    <w:link w:val="610"/>
    <w:pPr>
      <w:ind w:left="1200"/>
    </w:pPr>
    <w:rPr>
      <w:sz w:val="18"/>
    </w:rPr>
  </w:style>
  <w:style w:type="character" w:customStyle="1" w:styleId="610">
    <w:name w:val="Оглавление 61"/>
    <w:basedOn w:val="1"/>
    <w:link w:val="61"/>
    <w:rPr>
      <w:color w:val="00000A"/>
      <w:sz w:val="18"/>
    </w:rPr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PARTS">
    <w:name w:val="TPARTS"/>
    <w:basedOn w:val="a"/>
    <w:link w:val="TPARTS0"/>
    <w:pPr>
      <w:jc w:val="center"/>
      <w:outlineLvl w:val="0"/>
    </w:pPr>
    <w:rPr>
      <w:b/>
      <w:sz w:val="32"/>
      <w:u w:val="single"/>
    </w:rPr>
  </w:style>
  <w:style w:type="character" w:customStyle="1" w:styleId="TPARTS0">
    <w:name w:val="TPARTS"/>
    <w:basedOn w:val="1"/>
    <w:link w:val="TPARTS"/>
    <w:rPr>
      <w:b/>
      <w:color w:val="00000A"/>
      <w:sz w:val="32"/>
      <w:u w:val="single"/>
    </w:rPr>
  </w:style>
  <w:style w:type="paragraph" w:customStyle="1" w:styleId="ListLabel55">
    <w:name w:val="ListLabel 55"/>
    <w:link w:val="ListLabel550"/>
    <w:rPr>
      <w:b/>
      <w:sz w:val="28"/>
    </w:rPr>
  </w:style>
  <w:style w:type="character" w:customStyle="1" w:styleId="ListLabel550">
    <w:name w:val="ListLabel 55"/>
    <w:link w:val="ListLabel55"/>
    <w:rPr>
      <w:b/>
      <w:sz w:val="28"/>
    </w:rPr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-">
    <w:name w:val="Интернет-ссылка"/>
    <w:link w:val="-0"/>
    <w:rPr>
      <w:color w:val="0000FF"/>
      <w:sz w:val="28"/>
      <w:u w:val="single"/>
    </w:rPr>
  </w:style>
  <w:style w:type="character" w:customStyle="1" w:styleId="-0">
    <w:name w:val="Интернет-ссылка"/>
    <w:link w:val="-"/>
    <w:rPr>
      <w:rFonts w:ascii="Times New Roman" w:hAnsi="Times New Roman"/>
      <w:color w:val="0000FF"/>
      <w:sz w:val="28"/>
      <w:u w:val="single"/>
    </w:rPr>
  </w:style>
  <w:style w:type="paragraph" w:customStyle="1" w:styleId="71">
    <w:name w:val="Оглавление 71"/>
    <w:basedOn w:val="a"/>
    <w:link w:val="710"/>
    <w:pPr>
      <w:ind w:left="1440"/>
    </w:pPr>
    <w:rPr>
      <w:sz w:val="18"/>
    </w:rPr>
  </w:style>
  <w:style w:type="character" w:customStyle="1" w:styleId="710">
    <w:name w:val="Оглавление 71"/>
    <w:basedOn w:val="1"/>
    <w:link w:val="71"/>
    <w:rPr>
      <w:color w:val="00000A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26">
    <w:name w:val="Знак2"/>
    <w:basedOn w:val="a"/>
    <w:link w:val="27"/>
    <w:pPr>
      <w:tabs>
        <w:tab w:val="left" w:pos="708"/>
      </w:tabs>
      <w:spacing w:after="160" w:line="240" w:lineRule="exact"/>
    </w:pPr>
    <w:rPr>
      <w:rFonts w:ascii="Verdana" w:hAnsi="Verdana"/>
    </w:rPr>
  </w:style>
  <w:style w:type="character" w:customStyle="1" w:styleId="27">
    <w:name w:val="Знак2"/>
    <w:basedOn w:val="1"/>
    <w:link w:val="26"/>
    <w:rPr>
      <w:rFonts w:ascii="Verdana" w:hAnsi="Verdana"/>
      <w:color w:val="00000A"/>
    </w:rPr>
  </w:style>
  <w:style w:type="paragraph" w:customStyle="1" w:styleId="ListLabel24">
    <w:name w:val="ListLabel 24"/>
    <w:link w:val="ListLabel240"/>
    <w:rPr>
      <w:b/>
      <w:sz w:val="28"/>
    </w:rPr>
  </w:style>
  <w:style w:type="character" w:customStyle="1" w:styleId="ListLabel240">
    <w:name w:val="ListLabel 24"/>
    <w:link w:val="ListLabel24"/>
    <w:rPr>
      <w:b/>
      <w:sz w:val="28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</w:style>
  <w:style w:type="paragraph" w:customStyle="1" w:styleId="aff0">
    <w:name w:val="Содержимое врезки"/>
    <w:basedOn w:val="a"/>
    <w:link w:val="aff1"/>
  </w:style>
  <w:style w:type="character" w:customStyle="1" w:styleId="aff1">
    <w:name w:val="Содержимое врезки"/>
    <w:basedOn w:val="1"/>
    <w:link w:val="aff0"/>
    <w:rPr>
      <w:color w:val="00000A"/>
    </w:rPr>
  </w:style>
  <w:style w:type="paragraph" w:customStyle="1" w:styleId="FontStyle57">
    <w:name w:val="Font Style57"/>
    <w:link w:val="FontStyle570"/>
    <w:rPr>
      <w:sz w:val="22"/>
    </w:rPr>
  </w:style>
  <w:style w:type="character" w:customStyle="1" w:styleId="FontStyle570">
    <w:name w:val="Font Style57"/>
    <w:link w:val="FontStyle57"/>
    <w:rPr>
      <w:rFonts w:ascii="Times New Roman" w:hAnsi="Times New Roman"/>
      <w:sz w:val="22"/>
    </w:rPr>
  </w:style>
  <w:style w:type="paragraph" w:customStyle="1" w:styleId="ListLabel1">
    <w:name w:val="ListLabel 1"/>
    <w:link w:val="ListLabel14"/>
  </w:style>
  <w:style w:type="character" w:customStyle="1" w:styleId="ListLabel14">
    <w:name w:val="ListLabel 1"/>
    <w:link w:val="ListLabel1"/>
    <w:rPr>
      <w:b w:val="0"/>
      <w:i w:val="0"/>
      <w:caps w:val="0"/>
      <w:smallCaps w:val="0"/>
      <w:strike w:val="0"/>
      <w:spacing w:val="0"/>
      <w:sz w:val="20"/>
      <w:u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THEADER">
    <w:name w:val="THEADER"/>
    <w:basedOn w:val="a"/>
    <w:link w:val="THEADER0"/>
    <w:pPr>
      <w:jc w:val="center"/>
      <w:outlineLvl w:val="1"/>
    </w:pPr>
    <w:rPr>
      <w:b/>
      <w:sz w:val="28"/>
    </w:rPr>
  </w:style>
  <w:style w:type="character" w:customStyle="1" w:styleId="THEADER0">
    <w:name w:val="THEADER"/>
    <w:basedOn w:val="1"/>
    <w:link w:val="THEADER"/>
    <w:rPr>
      <w:b/>
      <w:color w:val="00000A"/>
      <w:sz w:val="28"/>
    </w:rPr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ListLabel42">
    <w:name w:val="ListLabel 42"/>
    <w:link w:val="ListLabel420"/>
  </w:style>
  <w:style w:type="character" w:customStyle="1" w:styleId="ListLabel420">
    <w:name w:val="ListLabel 42"/>
    <w:link w:val="ListLabel42"/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</w:style>
  <w:style w:type="paragraph" w:customStyle="1" w:styleId="aff2">
    <w:name w:val="Îáû÷íûé"/>
    <w:link w:val="aff3"/>
    <w:rPr>
      <w:color w:val="00000A"/>
    </w:rPr>
  </w:style>
  <w:style w:type="character" w:customStyle="1" w:styleId="aff3">
    <w:name w:val="Îáû÷íûé"/>
    <w:link w:val="aff2"/>
    <w:rPr>
      <w:color w:val="00000A"/>
    </w:rPr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aff4">
    <w:name w:val="Текст сноски Знак"/>
    <w:link w:val="aff5"/>
  </w:style>
  <w:style w:type="character" w:customStyle="1" w:styleId="aff5">
    <w:name w:val="Текст сноски Знак"/>
    <w:link w:val="aff4"/>
  </w:style>
  <w:style w:type="paragraph" w:customStyle="1" w:styleId="ListLabel500">
    <w:name w:val="ListLabel 50"/>
    <w:link w:val="ListLabel501"/>
  </w:style>
  <w:style w:type="character" w:customStyle="1" w:styleId="ListLabel501">
    <w:name w:val="ListLabel 50"/>
    <w:link w:val="ListLabel500"/>
  </w:style>
  <w:style w:type="paragraph" w:customStyle="1" w:styleId="213">
    <w:name w:val="Заголовок 21"/>
    <w:basedOn w:val="312"/>
    <w:link w:val="214"/>
    <w:pPr>
      <w:outlineLvl w:val="1"/>
    </w:pPr>
  </w:style>
  <w:style w:type="character" w:customStyle="1" w:styleId="214">
    <w:name w:val="Заголовок 21"/>
    <w:basedOn w:val="313"/>
    <w:link w:val="213"/>
    <w:rPr>
      <w:smallCaps/>
      <w:color w:val="00000A"/>
    </w:rPr>
  </w:style>
  <w:style w:type="paragraph" w:customStyle="1" w:styleId="43">
    <w:name w:val="Заголовок 4 Знак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link w:val="43"/>
    <w:rPr>
      <w:rFonts w:ascii="Calibri" w:hAnsi="Calibri"/>
      <w:b/>
      <w:sz w:val="28"/>
    </w:rPr>
  </w:style>
  <w:style w:type="paragraph" w:styleId="aff6">
    <w:name w:val="Body Text Indent"/>
    <w:basedOn w:val="a"/>
    <w:link w:val="28"/>
    <w:pPr>
      <w:spacing w:after="120"/>
      <w:ind w:left="283"/>
    </w:pPr>
    <w:rPr>
      <w:sz w:val="24"/>
    </w:rPr>
  </w:style>
  <w:style w:type="character" w:customStyle="1" w:styleId="28">
    <w:name w:val="Основной текст с отступом Знак2"/>
    <w:basedOn w:val="1"/>
    <w:link w:val="aff6"/>
    <w:rPr>
      <w:color w:val="00000A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ormattext">
    <w:name w:val="formattext"/>
    <w:basedOn w:val="a"/>
    <w:link w:val="formattext0"/>
    <w:pPr>
      <w:spacing w:before="280" w:after="280"/>
    </w:pPr>
  </w:style>
  <w:style w:type="character" w:customStyle="1" w:styleId="formattext0">
    <w:name w:val="formattext"/>
    <w:basedOn w:val="1"/>
    <w:link w:val="formattext"/>
    <w:rPr>
      <w:color w:val="00000A"/>
    </w:rPr>
  </w:style>
  <w:style w:type="paragraph" w:customStyle="1" w:styleId="ListLabel56">
    <w:name w:val="ListLabel 56"/>
    <w:link w:val="ListLabel560"/>
    <w:rPr>
      <w:sz w:val="28"/>
    </w:rPr>
  </w:style>
  <w:style w:type="character" w:customStyle="1" w:styleId="ListLabel560">
    <w:name w:val="ListLabel 56"/>
    <w:link w:val="ListLabel56"/>
    <w:rPr>
      <w:sz w:val="28"/>
    </w:rPr>
  </w:style>
  <w:style w:type="paragraph" w:customStyle="1" w:styleId="510">
    <w:name w:val="Оглавление 51"/>
    <w:basedOn w:val="a"/>
    <w:link w:val="511"/>
    <w:pPr>
      <w:ind w:left="960"/>
    </w:pPr>
    <w:rPr>
      <w:sz w:val="18"/>
    </w:rPr>
  </w:style>
  <w:style w:type="character" w:customStyle="1" w:styleId="511">
    <w:name w:val="Оглавление 51"/>
    <w:basedOn w:val="1"/>
    <w:link w:val="510"/>
    <w:rPr>
      <w:color w:val="00000A"/>
      <w:sz w:val="18"/>
    </w:rPr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ListLabel45">
    <w:name w:val="ListLabel 45"/>
    <w:link w:val="ListLabel450"/>
    <w:rPr>
      <w:sz w:val="28"/>
    </w:rPr>
  </w:style>
  <w:style w:type="character" w:customStyle="1" w:styleId="ListLabel450">
    <w:name w:val="ListLabel 45"/>
    <w:link w:val="ListLabel45"/>
    <w:rPr>
      <w:sz w:val="28"/>
    </w:rPr>
  </w:style>
  <w:style w:type="paragraph" w:customStyle="1" w:styleId="91">
    <w:name w:val="Оглавление 91"/>
    <w:basedOn w:val="a"/>
    <w:link w:val="910"/>
    <w:pPr>
      <w:ind w:left="1920"/>
    </w:pPr>
    <w:rPr>
      <w:sz w:val="18"/>
    </w:rPr>
  </w:style>
  <w:style w:type="character" w:customStyle="1" w:styleId="910">
    <w:name w:val="Оглавление 91"/>
    <w:basedOn w:val="1"/>
    <w:link w:val="91"/>
    <w:rPr>
      <w:color w:val="00000A"/>
      <w:sz w:val="18"/>
    </w:rPr>
  </w:style>
  <w:style w:type="paragraph" w:customStyle="1" w:styleId="aff7">
    <w:name w:val="название"/>
    <w:link w:val="aff8"/>
  </w:style>
  <w:style w:type="character" w:customStyle="1" w:styleId="aff8">
    <w:name w:val="название"/>
    <w:link w:val="aff7"/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</w:style>
  <w:style w:type="paragraph" w:customStyle="1" w:styleId="ListLabel140">
    <w:name w:val="ListLabel 14"/>
    <w:link w:val="ListLabel141"/>
  </w:style>
  <w:style w:type="character" w:customStyle="1" w:styleId="ListLabel141">
    <w:name w:val="ListLabel 14"/>
    <w:link w:val="ListLabel140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1f0">
    <w:name w:val="Верхний колонтитул1"/>
    <w:basedOn w:val="a"/>
    <w:link w:val="1f1"/>
    <w:pPr>
      <w:tabs>
        <w:tab w:val="center" w:pos="4153"/>
        <w:tab w:val="right" w:pos="8306"/>
      </w:tabs>
    </w:pPr>
  </w:style>
  <w:style w:type="character" w:customStyle="1" w:styleId="1f1">
    <w:name w:val="Верхний колонтитул1"/>
    <w:basedOn w:val="1"/>
    <w:link w:val="1f0"/>
    <w:rPr>
      <w:color w:val="00000A"/>
    </w:rPr>
  </w:style>
  <w:style w:type="paragraph" w:customStyle="1" w:styleId="412">
    <w:name w:val="Оглавление 41"/>
    <w:basedOn w:val="a"/>
    <w:link w:val="413"/>
    <w:pPr>
      <w:ind w:left="720"/>
    </w:pPr>
    <w:rPr>
      <w:sz w:val="18"/>
    </w:rPr>
  </w:style>
  <w:style w:type="character" w:customStyle="1" w:styleId="413">
    <w:name w:val="Оглавление 41"/>
    <w:basedOn w:val="1"/>
    <w:link w:val="412"/>
    <w:rPr>
      <w:color w:val="00000A"/>
      <w:sz w:val="18"/>
    </w:rPr>
  </w:style>
  <w:style w:type="paragraph" w:customStyle="1" w:styleId="aff9">
    <w:name w:val="Заголовок таблицы"/>
    <w:basedOn w:val="af2"/>
    <w:link w:val="affa"/>
  </w:style>
  <w:style w:type="character" w:customStyle="1" w:styleId="affa">
    <w:name w:val="Заголовок таблицы"/>
    <w:basedOn w:val="af3"/>
    <w:link w:val="aff9"/>
    <w:rPr>
      <w:color w:val="00000A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ListLabel410">
    <w:name w:val="ListLabel 41"/>
    <w:link w:val="ListLabel411"/>
  </w:style>
  <w:style w:type="character" w:customStyle="1" w:styleId="ListLabel411">
    <w:name w:val="ListLabel 41"/>
    <w:link w:val="ListLabel410"/>
  </w:style>
  <w:style w:type="paragraph" w:styleId="affb">
    <w:name w:val="Subtitle"/>
    <w:next w:val="a"/>
    <w:link w:val="af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c">
    <w:name w:val="Подзаголовок Знак"/>
    <w:link w:val="affb"/>
    <w:rPr>
      <w:rFonts w:ascii="XO Thames" w:hAnsi="XO Thames"/>
      <w:i/>
      <w:color w:val="616161"/>
      <w:sz w:val="24"/>
    </w:rPr>
  </w:style>
  <w:style w:type="paragraph" w:customStyle="1" w:styleId="ListLabel3">
    <w:name w:val="ListLabel 3"/>
    <w:link w:val="ListLabel3a"/>
    <w:rPr>
      <w:b/>
      <w:sz w:val="28"/>
    </w:rPr>
  </w:style>
  <w:style w:type="character" w:customStyle="1" w:styleId="ListLabel3a">
    <w:name w:val="ListLabel 3"/>
    <w:link w:val="ListLabel3"/>
    <w:rPr>
      <w:b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2">
    <w:name w:val="Знак сноски1"/>
    <w:link w:val="affd"/>
    <w:rPr>
      <w:vertAlign w:val="superscript"/>
    </w:rPr>
  </w:style>
  <w:style w:type="character" w:styleId="affd">
    <w:name w:val="footnote reference"/>
    <w:link w:val="1f2"/>
    <w:rPr>
      <w:vertAlign w:val="superscript"/>
    </w:rPr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</w:style>
  <w:style w:type="paragraph" w:styleId="affe">
    <w:name w:val="Title"/>
    <w:next w:val="a"/>
    <w:link w:val="afff"/>
    <w:uiPriority w:val="10"/>
    <w:qFormat/>
    <w:rPr>
      <w:rFonts w:ascii="XO Thames" w:hAnsi="XO Thames"/>
      <w:b/>
      <w:sz w:val="52"/>
    </w:rPr>
  </w:style>
  <w:style w:type="character" w:customStyle="1" w:styleId="afff">
    <w:name w:val="Заголовок Знак"/>
    <w:link w:val="affe"/>
    <w:rPr>
      <w:rFonts w:ascii="XO Thames" w:hAnsi="XO Thames"/>
      <w:b/>
      <w:sz w:val="52"/>
    </w:rPr>
  </w:style>
  <w:style w:type="character" w:customStyle="1" w:styleId="41">
    <w:name w:val="Заголовок 4 Знак1"/>
    <w:link w:val="4"/>
    <w:rPr>
      <w:rFonts w:ascii="XO Thames" w:hAnsi="XO Thames"/>
      <w:b/>
      <w:color w:val="595959"/>
      <w:sz w:val="26"/>
    </w:rPr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customStyle="1" w:styleId="1f3">
    <w:name w:val="Основной текст с отступом Знак1"/>
    <w:link w:val="1f4"/>
    <w:rPr>
      <w:sz w:val="24"/>
    </w:rPr>
  </w:style>
  <w:style w:type="character" w:customStyle="1" w:styleId="1f4">
    <w:name w:val="Основной текст с отступом Знак1"/>
    <w:link w:val="1f3"/>
    <w:rPr>
      <w:sz w:val="24"/>
    </w:rPr>
  </w:style>
  <w:style w:type="paragraph" w:styleId="29">
    <w:name w:val="Body Text 2"/>
    <w:basedOn w:val="a"/>
    <w:link w:val="2a"/>
    <w:rPr>
      <w:b/>
      <w:sz w:val="28"/>
    </w:rPr>
  </w:style>
  <w:style w:type="character" w:customStyle="1" w:styleId="2a">
    <w:name w:val="Основной текст 2 Знак"/>
    <w:basedOn w:val="1"/>
    <w:link w:val="29"/>
    <w:rPr>
      <w:b/>
      <w:color w:val="00000A"/>
      <w:sz w:val="28"/>
    </w:rPr>
  </w:style>
  <w:style w:type="character" w:customStyle="1" w:styleId="21">
    <w:name w:val="Заголовок 2 Знак1"/>
    <w:link w:val="2"/>
    <w:rPr>
      <w:rFonts w:ascii="XO Thames" w:hAnsi="XO Thames"/>
      <w:b/>
      <w:color w:val="00A0FF"/>
      <w:sz w:val="26"/>
    </w:rPr>
  </w:style>
  <w:style w:type="paragraph" w:styleId="af1">
    <w:name w:val="Body Text"/>
    <w:basedOn w:val="a"/>
    <w:link w:val="af8"/>
    <w:rPr>
      <w:sz w:val="28"/>
    </w:rPr>
  </w:style>
  <w:style w:type="character" w:customStyle="1" w:styleId="af8">
    <w:name w:val="Основной текст Знак"/>
    <w:basedOn w:val="1"/>
    <w:link w:val="af1"/>
    <w:rPr>
      <w:color w:val="00000A"/>
      <w:sz w:val="28"/>
    </w:rPr>
  </w:style>
  <w:style w:type="paragraph" w:customStyle="1" w:styleId="2b">
    <w:name w:val="Основной текст с отступом 2 Знак"/>
    <w:link w:val="2c"/>
    <w:rPr>
      <w:sz w:val="24"/>
    </w:rPr>
  </w:style>
  <w:style w:type="character" w:customStyle="1" w:styleId="2c">
    <w:name w:val="Основной текст с отступом 2 Знак"/>
    <w:link w:val="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rosavtodor.gov.ru/storage/app/media/uploaded-files/237odm-2184039-2018.pdf" TargetMode="Externa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s://library.fsetan.ru/doc/sto-nostroj-22550-2011-avtomobilnyie-dorogi-remont-asfaltobetonnyih-pokryitij-chast-4-likvidatsiya-kolei/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yperlink" Target="https://docplan.ru/Data2/1/4293773/4293773326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iprbookshop.ru/107622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files.stroyinf.ru/Data2/1/4293794/4293794906.htm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docs.cntd.ru/document/120009552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yperlink" Target="https://meganorm.ru/Index2/1/4293794/4293794907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307</cp:lastModifiedBy>
  <cp:revision>3</cp:revision>
  <dcterms:created xsi:type="dcterms:W3CDTF">2023-11-08T07:58:00Z</dcterms:created>
  <dcterms:modified xsi:type="dcterms:W3CDTF">2023-11-08T07:58:00Z</dcterms:modified>
</cp:coreProperties>
</file>