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8A4" w:rsidRDefault="00B476B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МИНИСТЕРСВО ОБРАЗОВАНИЯ СТАВРОПОЛЬСКОГО КРАЯ</w:t>
      </w:r>
    </w:p>
    <w:p w:rsidR="00A868A4" w:rsidRDefault="00B476B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A868A4" w:rsidRDefault="00B476B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«Ставропольский строительный техникум»</w:t>
      </w: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МЕТОДИЧЕСКИЕ РЕКОМЕНДАЦИИ</w:t>
      </w:r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ПО ВЫПОЛНЕНИЮ </w:t>
      </w:r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внеаудиторной самостоятельной работы</w:t>
      </w:r>
    </w:p>
    <w:p w:rsidR="00A868A4" w:rsidRDefault="00B476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>дисциплине</w:t>
      </w:r>
    </w:p>
    <w:p w:rsidR="00A868A4" w:rsidRDefault="00B476B5">
      <w:pPr>
        <w:jc w:val="center"/>
        <w:rPr>
          <w:sz w:val="28"/>
        </w:rPr>
      </w:pPr>
      <w:r>
        <w:rPr>
          <w:b/>
          <w:sz w:val="28"/>
          <w:szCs w:val="28"/>
        </w:rPr>
        <w:t>ЕН.01 МАТЕМАТИКА</w:t>
      </w:r>
    </w:p>
    <w:p w:rsidR="00A868A4" w:rsidRDefault="00B476B5">
      <w:pPr>
        <w:jc w:val="center"/>
        <w:rPr>
          <w:sz w:val="28"/>
        </w:rPr>
      </w:pPr>
      <w:r>
        <w:rPr>
          <w:sz w:val="28"/>
        </w:rPr>
        <w:t>для специальности</w:t>
      </w:r>
    </w:p>
    <w:p w:rsidR="00A868A4" w:rsidRDefault="00A868A4">
      <w:pPr>
        <w:jc w:val="center"/>
        <w:rPr>
          <w:sz w:val="28"/>
        </w:rPr>
      </w:pPr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38.02.01 </w:t>
      </w:r>
      <w:r>
        <w:rPr>
          <w:color w:val="000000"/>
          <w:sz w:val="28"/>
          <w:szCs w:val="28"/>
        </w:rPr>
        <w:t>Экономика и бухгалтерский учет (по отраслям)</w:t>
      </w: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ind w:left="57" w:firstLine="709"/>
        <w:jc w:val="center"/>
        <w:rPr>
          <w:b/>
          <w:sz w:val="28"/>
          <w:szCs w:val="28"/>
        </w:rPr>
      </w:pPr>
    </w:p>
    <w:p w:rsidR="00A868A4" w:rsidRDefault="00A868A4">
      <w:pPr>
        <w:rPr>
          <w:b/>
          <w:sz w:val="28"/>
          <w:szCs w:val="28"/>
        </w:rPr>
      </w:pPr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  <w:r>
        <w:rPr>
          <w:sz w:val="28"/>
        </w:rPr>
        <w:t>Ставрополь, 2021</w:t>
      </w:r>
    </w:p>
    <w:p w:rsidR="00A868A4" w:rsidRDefault="00A86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</w:rPr>
      </w:pPr>
    </w:p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bCs/>
          <w:color w:val="00000A"/>
          <w:kern w:val="2"/>
          <w:sz w:val="28"/>
          <w:szCs w:val="28"/>
          <w:lang w:eastAsia="en-US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3200400" cy="3971925"/>
            <wp:effectExtent l="0" t="0" r="0" b="0"/>
            <wp:docPr id="1" name="Рисунок 3" descr="C:\Users\1\Desktop\3333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1\Desktop\33333 001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18" t="8961" r="42603" b="43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rPr>
          <w:b/>
          <w:bCs/>
          <w:color w:val="00000A"/>
          <w:kern w:val="2"/>
          <w:lang w:eastAsia="en-US"/>
        </w:rPr>
      </w:pPr>
      <w:r>
        <w:rPr>
          <w:b/>
          <w:bCs/>
          <w:color w:val="00000A"/>
          <w:kern w:val="2"/>
          <w:sz w:val="28"/>
          <w:szCs w:val="28"/>
          <w:lang w:eastAsia="en-US"/>
        </w:rPr>
        <w:t xml:space="preserve">  </w:t>
      </w:r>
      <w:r>
        <w:rPr>
          <w:b/>
          <w:bCs/>
          <w:color w:val="00000A"/>
          <w:kern w:val="2"/>
          <w:lang w:eastAsia="en-US"/>
        </w:rPr>
        <w:t>Разработчик:</w:t>
      </w:r>
    </w:p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rPr>
          <w:b/>
          <w:bCs/>
          <w:color w:val="00000A"/>
          <w:kern w:val="2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2353310" cy="95123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8A4" w:rsidRDefault="00A86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bCs/>
          <w:color w:val="00000A"/>
          <w:kern w:val="2"/>
          <w:sz w:val="28"/>
          <w:szCs w:val="28"/>
          <w:lang w:eastAsia="en-US"/>
        </w:rPr>
      </w:pPr>
    </w:p>
    <w:tbl>
      <w:tblPr>
        <w:tblW w:w="7128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4068"/>
        <w:gridCol w:w="3060"/>
      </w:tblGrid>
      <w:tr w:rsidR="00A868A4">
        <w:tc>
          <w:tcPr>
            <w:tcW w:w="4067" w:type="dxa"/>
          </w:tcPr>
          <w:p w:rsidR="00A868A4" w:rsidRDefault="00A868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2"/>
              <w:jc w:val="center"/>
              <w:rPr>
                <w:b/>
                <w:bCs/>
                <w:color w:val="00000A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060" w:type="dxa"/>
          </w:tcPr>
          <w:p w:rsidR="00A868A4" w:rsidRDefault="00A868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2"/>
              <w:jc w:val="center"/>
              <w:rPr>
                <w:b/>
                <w:bCs/>
                <w:color w:val="00000A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sdt>
      <w:sdtPr>
        <w:id w:val="817459561"/>
        <w:docPartObj>
          <w:docPartGallery w:val="Table of Contents"/>
          <w:docPartUnique/>
        </w:docPartObj>
      </w:sdtPr>
      <w:sdtEndPr/>
      <w:sdtContent>
        <w:p w:rsidR="00A868A4" w:rsidRDefault="00B476B5">
          <w:pPr>
            <w:pStyle w:val="12"/>
          </w:pPr>
          <w:r>
            <w:fldChar w:fldCharType="begin"/>
          </w:r>
          <w:r>
            <w:rPr>
              <w:b/>
              <w:webHidden/>
              <w:sz w:val="28"/>
              <w:szCs w:val="28"/>
            </w:rPr>
            <w:instrText>TOC \z \o "1-3" \u \h</w:instrText>
          </w:r>
          <w:r>
            <w:rPr>
              <w:b/>
              <w:sz w:val="28"/>
              <w:szCs w:val="28"/>
            </w:rPr>
            <w:fldChar w:fldCharType="separate"/>
          </w:r>
          <w:hyperlink w:anchor="_Toc373930330">
            <w:r>
              <w:rPr>
                <w:b/>
                <w:webHidden/>
                <w:sz w:val="28"/>
                <w:szCs w:val="28"/>
              </w:rPr>
              <w:t>Предисловие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_Toc373930330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pStyle w:val="12"/>
          </w:pPr>
          <w:hyperlink w:anchor="_Toc373930331">
            <w:r>
              <w:rPr>
                <w:b/>
                <w:bCs/>
                <w:webHidden/>
                <w:sz w:val="28"/>
                <w:szCs w:val="28"/>
              </w:rPr>
              <w:t>1. Цели и задачи самостоятельной работы студентов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pStyle w:val="7"/>
            <w:ind w:firstLine="0"/>
            <w:jc w:val="left"/>
            <w:rPr>
              <w:szCs w:val="28"/>
            </w:rPr>
          </w:pPr>
          <w:hyperlink w:anchor="_Toc373930332">
            <w:r>
              <w:rPr>
                <w:bCs/>
                <w:webHidden/>
                <w:szCs w:val="28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szCs w:val="28"/>
              </w:rPr>
              <w:t xml:space="preserve">График выполнения внеаудиторных самостоятельных работ 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pStyle w:val="7"/>
            <w:ind w:firstLine="0"/>
            <w:jc w:val="left"/>
            <w:rPr>
              <w:szCs w:val="28"/>
            </w:rPr>
          </w:pPr>
          <w:hyperlink w:anchor="_Toc373930332">
            <w:r>
              <w:rPr>
                <w:webHidden/>
                <w:szCs w:val="28"/>
              </w:rPr>
              <w:t xml:space="preserve"> </w:t>
            </w:r>
            <w:r>
              <w:rPr>
                <w:szCs w:val="28"/>
              </w:rPr>
              <w:t>по математике</w:t>
            </w:r>
            <w:r>
              <w:rPr>
                <w:b w:val="0"/>
                <w:szCs w:val="28"/>
              </w:rPr>
              <w:t>…………………………………………………………………...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bCs/>
                <w:sz w:val="24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rPr>
              <w:b/>
              <w:sz w:val="28"/>
              <w:szCs w:val="28"/>
            </w:rPr>
          </w:pPr>
          <w:hyperlink w:anchor="_Toc373930333">
            <w:r>
              <w:rPr>
                <w:b/>
                <w:bCs/>
                <w:webHidden/>
                <w:sz w:val="28"/>
                <w:szCs w:val="28"/>
              </w:rPr>
              <w:t xml:space="preserve">3. </w:t>
            </w:r>
            <w:r>
              <w:rPr>
                <w:b/>
                <w:sz w:val="28"/>
                <w:szCs w:val="28"/>
              </w:rPr>
              <w:t>Общие методические рекомендации по работе с текстом</w:t>
            </w:r>
            <w:r>
              <w:rPr>
                <w:sz w:val="28"/>
                <w:szCs w:val="28"/>
              </w:rPr>
              <w:t>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_Toc373930333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>7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pStyle w:val="12"/>
          </w:pPr>
          <w:hyperlink w:anchor="_Toc373930334">
            <w:r>
              <w:rPr>
                <w:b/>
                <w:webHidden/>
                <w:sz w:val="28"/>
                <w:szCs w:val="28"/>
              </w:rPr>
              <w:t>4. Общие методические рекомендации для решения прикладных задач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hyperlink w:anchor="_Toc373930335">
            <w:r>
              <w:rPr>
                <w:b/>
                <w:webHidden/>
                <w:sz w:val="28"/>
                <w:szCs w:val="28"/>
              </w:rPr>
              <w:t>5. Задания для самостоятельной работы</w:t>
            </w:r>
            <w:r>
              <w:rPr>
                <w:sz w:val="28"/>
                <w:szCs w:val="28"/>
              </w:rPr>
              <w:t>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b/>
                <w:bCs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:rsidR="00A868A4" w:rsidRDefault="00B476B5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6. </w:t>
          </w:r>
          <w:r>
            <w:rPr>
              <w:b/>
              <w:sz w:val="28"/>
              <w:szCs w:val="28"/>
            </w:rPr>
            <w:t>Критерии оценки вн</w:t>
          </w:r>
          <w:r>
            <w:rPr>
              <w:b/>
              <w:sz w:val="28"/>
              <w:szCs w:val="28"/>
            </w:rPr>
            <w:t>еаудиторной самостоятельной работы студентов</w:t>
          </w:r>
        </w:p>
        <w:p w:rsidR="00A868A4" w:rsidRDefault="00B476B5">
          <w:pPr>
            <w:rPr>
              <w:sz w:val="28"/>
              <w:szCs w:val="28"/>
            </w:rPr>
          </w:pPr>
          <w:r>
            <w:rPr>
              <w:sz w:val="28"/>
              <w:szCs w:val="28"/>
            </w:rPr>
            <w:t>…………………………………………………………………………………….</w:t>
          </w:r>
          <w:r>
            <w:rPr>
              <w:szCs w:val="28"/>
            </w:rPr>
            <w:t>10</w:t>
          </w:r>
        </w:p>
        <w:p w:rsidR="00A868A4" w:rsidRDefault="00B476B5">
          <w:pPr>
            <w:pStyle w:val="12"/>
          </w:pPr>
          <w:hyperlink w:anchor="_Toc373930336">
            <w:r>
              <w:rPr>
                <w:b/>
                <w:webHidden/>
                <w:sz w:val="28"/>
                <w:szCs w:val="28"/>
              </w:rPr>
              <w:t>7. Список литературы</w:t>
            </w:r>
            <w:r>
              <w:tab/>
              <w:t>9</w:t>
            </w:r>
          </w:hyperlink>
          <w:r>
            <w:t>1</w:t>
          </w:r>
          <w:r>
            <w:fldChar w:fldCharType="end"/>
          </w:r>
        </w:p>
      </w:sdtContent>
    </w:sdt>
    <w:p w:rsidR="00A868A4" w:rsidRDefault="00A86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sz w:val="28"/>
          <w:szCs w:val="28"/>
        </w:rPr>
      </w:pPr>
    </w:p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jc w:val="center"/>
        <w:rPr>
          <w:b/>
          <w:sz w:val="28"/>
          <w:szCs w:val="28"/>
        </w:rPr>
      </w:pPr>
      <w:r>
        <w:br w:type="page"/>
      </w:r>
    </w:p>
    <w:p w:rsidR="00A868A4" w:rsidRDefault="00B4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/>
          <w:sz w:val="20"/>
          <w:szCs w:val="20"/>
        </w:rPr>
      </w:pPr>
      <w:bookmarkStart w:id="1" w:name="_Toc373930330"/>
      <w:r>
        <w:rPr>
          <w:b/>
          <w:sz w:val="28"/>
          <w:szCs w:val="28"/>
        </w:rPr>
        <w:lastRenderedPageBreak/>
        <w:t>Предисловие</w:t>
      </w:r>
      <w:bookmarkEnd w:id="1"/>
    </w:p>
    <w:p w:rsidR="00A868A4" w:rsidRDefault="00A868A4">
      <w:pPr>
        <w:jc w:val="center"/>
      </w:pPr>
    </w:p>
    <w:p w:rsidR="00A868A4" w:rsidRDefault="00B476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«… знания можно предложить, но овладеть ими </w:t>
      </w:r>
    </w:p>
    <w:p w:rsidR="00A868A4" w:rsidRDefault="00B476B5">
      <w:pPr>
        <w:jc w:val="right"/>
        <w:rPr>
          <w:sz w:val="28"/>
          <w:szCs w:val="28"/>
        </w:rPr>
      </w:pPr>
      <w:r>
        <w:rPr>
          <w:sz w:val="28"/>
          <w:szCs w:val="28"/>
        </w:rPr>
        <w:t>может и должен каждый самостоятельно».</w:t>
      </w:r>
    </w:p>
    <w:p w:rsidR="00A868A4" w:rsidRDefault="00B476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>
        <w:rPr>
          <w:sz w:val="28"/>
          <w:szCs w:val="28"/>
        </w:rPr>
        <w:t>Дистервег (педагог, политик)</w:t>
      </w:r>
      <w:r>
        <w:rPr>
          <w:sz w:val="28"/>
          <w:szCs w:val="28"/>
        </w:rPr>
        <w:br/>
      </w:r>
    </w:p>
    <w:p w:rsidR="00A868A4" w:rsidRDefault="00B476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Нельзя изучать математику, </w:t>
      </w:r>
    </w:p>
    <w:p w:rsidR="00A868A4" w:rsidRDefault="00B476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наблюдая, как это делает сосед! </w:t>
      </w:r>
    </w:p>
    <w:p w:rsidR="00A868A4" w:rsidRDefault="00B476B5">
      <w:pPr>
        <w:jc w:val="right"/>
      </w:pPr>
      <w:r>
        <w:rPr>
          <w:sz w:val="28"/>
          <w:szCs w:val="28"/>
        </w:rPr>
        <w:t>А. Нивен (математик)</w:t>
      </w:r>
    </w:p>
    <w:p w:rsidR="00A868A4" w:rsidRDefault="00A868A4">
      <w:pPr>
        <w:jc w:val="center"/>
      </w:pPr>
    </w:p>
    <w:p w:rsidR="00A868A4" w:rsidRDefault="00B476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концепцией непрерывного образования считается, что специалист со средним специальным образованием должен постоянно самостоятел</w:t>
      </w:r>
      <w:r>
        <w:rPr>
          <w:sz w:val="28"/>
          <w:szCs w:val="28"/>
        </w:rPr>
        <w:t>ьно совершенствовать свои знания. В настоящее время согласно образовательным стандартам третьего поколения и требованиям работодателя современный студент должен уметь самостоятельно пополнять и обновлять знания, вести самостоятельный поиск необходимого мат</w:t>
      </w:r>
      <w:r>
        <w:rPr>
          <w:sz w:val="28"/>
          <w:szCs w:val="28"/>
        </w:rPr>
        <w:t xml:space="preserve">ериала, быть творческой личностью. А это всё невозможно без </w:t>
      </w:r>
      <w:hyperlink r:id="rId9" w:anchor="YANDEX_6" w:history="1">
        <w:bookmarkStart w:id="2" w:name="YANDEX_7"/>
        <w:bookmarkEnd w:id="2"/>
        <w:r>
          <w:rPr>
            <w:sz w:val="28"/>
            <w:szCs w:val="28"/>
          </w:rPr>
          <w:t>внеаудиторной</w:t>
        </w:r>
      </w:hyperlink>
      <w:hyperlink r:id="rId10" w:anchor="YANDEX_8" w:history="1">
        <w:r>
          <w:rPr>
            <w:sz w:val="28"/>
            <w:szCs w:val="28"/>
          </w:rPr>
          <w:t xml:space="preserve"> </w:t>
        </w:r>
      </w:hyperlink>
      <w:hyperlink r:id="rId11" w:anchor="YANDEX_7" w:history="1">
        <w:bookmarkStart w:id="3" w:name="YANDEX_8"/>
        <w:bookmarkEnd w:id="3"/>
        <w:r>
          <w:rPr>
            <w:sz w:val="28"/>
            <w:szCs w:val="28"/>
          </w:rPr>
          <w:t>самостоятельной</w:t>
        </w:r>
      </w:hyperlink>
      <w:hyperlink r:id="rId12" w:anchor="YANDEX_9" w:history="1">
        <w:r>
          <w:rPr>
            <w:sz w:val="28"/>
            <w:szCs w:val="28"/>
          </w:rPr>
          <w:t xml:space="preserve"> </w:t>
        </w:r>
      </w:hyperlink>
      <w:hyperlink r:id="rId13" w:anchor="YANDEX_8" w:history="1">
        <w:bookmarkStart w:id="4" w:name="YANDEX_9"/>
        <w:bookmarkEnd w:id="4"/>
        <w:r>
          <w:rPr>
            <w:sz w:val="28"/>
            <w:szCs w:val="28"/>
          </w:rPr>
          <w:t>работы</w:t>
        </w:r>
      </w:hyperlink>
      <w:hyperlink r:id="rId14" w:anchor="YANDEX_10" w:history="1">
        <w:r>
          <w:rPr>
            <w:sz w:val="28"/>
            <w:szCs w:val="28"/>
          </w:rPr>
          <w:t xml:space="preserve"> </w:t>
        </w:r>
      </w:hyperlink>
      <w:hyperlink r:id="rId15" w:anchor="YANDEX_9" w:history="1">
        <w:bookmarkStart w:id="5" w:name="YANDEX_10"/>
        <w:bookmarkEnd w:id="5"/>
        <w:r>
          <w:rPr>
            <w:sz w:val="28"/>
            <w:szCs w:val="28"/>
          </w:rPr>
          <w:t>студентов</w:t>
        </w:r>
      </w:hyperlink>
      <w:hyperlink r:id="rId16" w:anchor="YANDEX_11" w:history="1">
        <w:r>
          <w:rPr>
            <w:sz w:val="28"/>
            <w:szCs w:val="28"/>
          </w:rPr>
          <w:t xml:space="preserve"> над учебным материалом.</w:t>
        </w:r>
      </w:hyperlink>
    </w:p>
    <w:p w:rsidR="00A868A4" w:rsidRDefault="00A868A4">
      <w:pPr>
        <w:jc w:val="both"/>
      </w:pPr>
    </w:p>
    <w:p w:rsidR="00A868A4" w:rsidRDefault="00B476B5">
      <w:pPr>
        <w:spacing w:beforeAutospacing="1" w:afterAutospacing="1" w:line="360" w:lineRule="auto"/>
        <w:outlineLvl w:val="0"/>
        <w:rPr>
          <w:rStyle w:val="submenu-table"/>
          <w:b/>
          <w:bCs/>
          <w:sz w:val="28"/>
          <w:szCs w:val="28"/>
        </w:rPr>
      </w:pPr>
      <w:bookmarkStart w:id="6" w:name="_Toc373930331"/>
      <w:r>
        <w:rPr>
          <w:rStyle w:val="submenu-table"/>
          <w:b/>
          <w:bCs/>
          <w:sz w:val="28"/>
          <w:szCs w:val="28"/>
        </w:rPr>
        <w:t xml:space="preserve"> Цели и задачи самостоятельной работы студентов</w:t>
      </w:r>
      <w:bookmarkEnd w:id="6"/>
    </w:p>
    <w:p w:rsidR="00A868A4" w:rsidRDefault="00B476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Согласно основной </w:t>
      </w:r>
      <w:r>
        <w:rPr>
          <w:sz w:val="28"/>
          <w:szCs w:val="28"/>
        </w:rPr>
        <w:t xml:space="preserve">профессиональной образовательной программы в соответствии с ФГОС по специальностям СПО </w:t>
      </w:r>
      <w:r>
        <w:rPr>
          <w:color w:val="000000"/>
          <w:sz w:val="28"/>
          <w:szCs w:val="28"/>
        </w:rPr>
        <w:t xml:space="preserve">08.02.07 Монтаж и  эксплуатация внутренних сантехнических устройств кондиционирования воздуха и вентиляции </w:t>
      </w:r>
      <w:r>
        <w:rPr>
          <w:sz w:val="28"/>
          <w:szCs w:val="28"/>
        </w:rPr>
        <w:t>дисциплина Математика осваивается студентами в течение 70 часо</w:t>
      </w:r>
      <w:r>
        <w:rPr>
          <w:sz w:val="28"/>
          <w:szCs w:val="28"/>
        </w:rPr>
        <w:t>в. Часть этого времени (56 часов) отводится на аудиторные формы работы (лекционные и практические занятия), которые проводятся при непосредственном участии преподавателя, (10 часов) отводится на консультацию и проведение промежуточной аттестации в форме эк</w:t>
      </w:r>
      <w:r>
        <w:rPr>
          <w:sz w:val="28"/>
          <w:szCs w:val="28"/>
        </w:rPr>
        <w:t>замена. Вторая часть установленных стандартом часов (4 часов) отводится для самостоятельной работы студентов.</w:t>
      </w:r>
    </w:p>
    <w:p w:rsidR="00A868A4" w:rsidRDefault="00B476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самостоятельной работой понимают деятельность студента, которую он выполняет без непосредственного участия преподавателя.</w:t>
      </w:r>
    </w:p>
    <w:p w:rsidR="00A868A4" w:rsidRDefault="00B476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Целью </w:t>
      </w:r>
      <w:r>
        <w:rPr>
          <w:b/>
          <w:sz w:val="28"/>
          <w:szCs w:val="28"/>
        </w:rPr>
        <w:t>самостоятельной работы</w:t>
      </w:r>
      <w:r>
        <w:rPr>
          <w:sz w:val="28"/>
          <w:szCs w:val="28"/>
        </w:rPr>
        <w:t xml:space="preserve"> студентов по дисциплине «Математика» является расширение, углубление и развитие формируемых общих и профессиональных компетенций при изучении дисциплины.</w:t>
      </w:r>
    </w:p>
    <w:p w:rsidR="00A868A4" w:rsidRDefault="00B476B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rStyle w:val="submenu-table"/>
          <w:b/>
          <w:iCs/>
          <w:sz w:val="28"/>
          <w:szCs w:val="28"/>
        </w:rPr>
        <w:t>Задачи самостоятельной работы</w:t>
      </w:r>
      <w:r>
        <w:rPr>
          <w:sz w:val="28"/>
          <w:szCs w:val="28"/>
        </w:rPr>
        <w:t xml:space="preserve"> студентов:</w:t>
      </w:r>
    </w:p>
    <w:p w:rsidR="00A868A4" w:rsidRDefault="00B476B5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логического мышления, </w:t>
      </w:r>
      <w:r>
        <w:rPr>
          <w:sz w:val="28"/>
          <w:szCs w:val="28"/>
        </w:rPr>
        <w:t>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A868A4" w:rsidRDefault="00B476B5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овладение математическими знаниями и умениями, необходимыми в пов</w:t>
      </w:r>
      <w:r>
        <w:rPr>
          <w:sz w:val="28"/>
          <w:szCs w:val="28"/>
        </w:rPr>
        <w:t>седневной жизни, для изучения смежных естественнонаучных дисциплин на базовом уровне и дисциплин профессионального цикла, для получения образования в других областях;</w:t>
      </w:r>
    </w:p>
    <w:p w:rsidR="00A868A4" w:rsidRDefault="00B476B5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приобретенных знаний и умений в практической деятельности и повседневной жи</w:t>
      </w:r>
      <w:r>
        <w:rPr>
          <w:sz w:val="28"/>
          <w:szCs w:val="28"/>
        </w:rPr>
        <w:t>зни, для формирования опыта собственной поисковой, творческой, научно-исследовательской деятельности.</w:t>
      </w:r>
    </w:p>
    <w:p w:rsidR="00A868A4" w:rsidRDefault="00B476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 позволяет не только овладевать дисциплиной учебного плана, развивать интеллект, творческую активность, но и формировать способность</w:t>
      </w:r>
      <w:r>
        <w:rPr>
          <w:sz w:val="28"/>
          <w:szCs w:val="28"/>
        </w:rPr>
        <w:t xml:space="preserve"> к самообразованию, саморазвитию, самоорганизации, что весьма актуально в современном обществе.</w:t>
      </w:r>
    </w:p>
    <w:p w:rsidR="00A868A4" w:rsidRDefault="00B476B5">
      <w:pPr>
        <w:pStyle w:val="7"/>
        <w:ind w:firstLine="0"/>
        <w:rPr>
          <w:szCs w:val="28"/>
        </w:rPr>
      </w:pPr>
      <w:bookmarkStart w:id="7" w:name="_Toc373930333"/>
      <w:r>
        <w:rPr>
          <w:rStyle w:val="submenu-table"/>
          <w:bCs/>
          <w:szCs w:val="28"/>
        </w:rPr>
        <w:t xml:space="preserve"> </w:t>
      </w:r>
      <w:bookmarkEnd w:id="7"/>
      <w:r>
        <w:rPr>
          <w:szCs w:val="28"/>
        </w:rPr>
        <w:t xml:space="preserve">График выполнения внеаудиторных самостоятельных работ </w:t>
      </w:r>
    </w:p>
    <w:p w:rsidR="00A868A4" w:rsidRDefault="00B476B5">
      <w:pPr>
        <w:pStyle w:val="7"/>
        <w:ind w:firstLine="0"/>
        <w:rPr>
          <w:szCs w:val="28"/>
        </w:rPr>
      </w:pPr>
      <w:r>
        <w:rPr>
          <w:szCs w:val="28"/>
        </w:rPr>
        <w:t xml:space="preserve"> по математике</w:t>
      </w:r>
    </w:p>
    <w:p w:rsidR="00A868A4" w:rsidRDefault="00A868A4">
      <w:pPr>
        <w:rPr>
          <w:sz w:val="28"/>
          <w:szCs w:val="28"/>
        </w:rPr>
      </w:pPr>
    </w:p>
    <w:tbl>
      <w:tblPr>
        <w:tblStyle w:val="afa"/>
        <w:tblW w:w="9997" w:type="dxa"/>
        <w:tblLayout w:type="fixed"/>
        <w:tblLook w:val="04A0" w:firstRow="1" w:lastRow="0" w:firstColumn="1" w:lastColumn="0" w:noHBand="0" w:noVBand="1"/>
      </w:tblPr>
      <w:tblGrid>
        <w:gridCol w:w="816"/>
        <w:gridCol w:w="2214"/>
        <w:gridCol w:w="827"/>
        <w:gridCol w:w="3055"/>
        <w:gridCol w:w="1845"/>
        <w:gridCol w:w="1240"/>
      </w:tblGrid>
      <w:tr w:rsidR="00A868A4">
        <w:tc>
          <w:tcPr>
            <w:tcW w:w="815" w:type="dxa"/>
          </w:tcPr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№</w:t>
            </w:r>
          </w:p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214" w:type="dxa"/>
            <w:vAlign w:val="center"/>
          </w:tcPr>
          <w:p w:rsidR="00A868A4" w:rsidRDefault="00B476B5">
            <w:pPr>
              <w:pStyle w:val="6"/>
              <w:widowControl w:val="0"/>
              <w:jc w:val="center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827" w:type="dxa"/>
            <w:vAlign w:val="center"/>
          </w:tcPr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Кол-во</w:t>
            </w:r>
          </w:p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часов</w:t>
            </w:r>
          </w:p>
        </w:tc>
        <w:tc>
          <w:tcPr>
            <w:tcW w:w="3055" w:type="dxa"/>
          </w:tcPr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Вид</w:t>
            </w:r>
          </w:p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самостоятельной</w:t>
            </w:r>
          </w:p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работы</w:t>
            </w:r>
          </w:p>
        </w:tc>
        <w:tc>
          <w:tcPr>
            <w:tcW w:w="1845" w:type="dxa"/>
            <w:vAlign w:val="center"/>
          </w:tcPr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 Результат</w:t>
            </w:r>
          </w:p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работы</w:t>
            </w:r>
          </w:p>
        </w:tc>
        <w:tc>
          <w:tcPr>
            <w:tcW w:w="1240" w:type="dxa"/>
          </w:tcPr>
          <w:p w:rsidR="00A868A4" w:rsidRDefault="00B476B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Сроки выполнения</w:t>
            </w:r>
          </w:p>
        </w:tc>
      </w:tr>
      <w:tr w:rsidR="00A868A4">
        <w:trPr>
          <w:trHeight w:val="2332"/>
        </w:trPr>
        <w:tc>
          <w:tcPr>
            <w:tcW w:w="815" w:type="dxa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14" w:type="dxa"/>
          </w:tcPr>
          <w:p w:rsidR="00A868A4" w:rsidRDefault="00B476B5">
            <w:pPr>
              <w:widowControl w:val="0"/>
              <w:suppressAutoHyphens w:val="0"/>
              <w:spacing w:line="273" w:lineRule="exact"/>
              <w:rPr>
                <w:b/>
                <w:szCs w:val="22"/>
              </w:rPr>
            </w:pPr>
            <w:r>
              <w:rPr>
                <w:b/>
                <w:szCs w:val="22"/>
                <w:lang w:eastAsia="en-US"/>
              </w:rPr>
              <w:t>Тема</w:t>
            </w:r>
            <w:r>
              <w:rPr>
                <w:b/>
                <w:spacing w:val="-2"/>
                <w:szCs w:val="22"/>
                <w:lang w:eastAsia="en-US"/>
              </w:rPr>
              <w:t xml:space="preserve"> </w:t>
            </w:r>
            <w:r>
              <w:rPr>
                <w:b/>
                <w:szCs w:val="22"/>
                <w:lang w:eastAsia="en-US"/>
              </w:rPr>
              <w:t>1</w:t>
            </w:r>
            <w:r>
              <w:rPr>
                <w:szCs w:val="22"/>
                <w:lang w:eastAsia="en-US"/>
              </w:rPr>
              <w:t>Сложение и вычита-</w:t>
            </w:r>
            <w:r>
              <w:rPr>
                <w:spacing w:val="-57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ние матриц, умно-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жение матриц на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число, умножение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матрицы на матри-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цу, транспонирова-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ние матриц, нахож-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дение обратных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матриц и определи-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телей</w:t>
            </w:r>
            <w:r>
              <w:rPr>
                <w:spacing w:val="-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lastRenderedPageBreak/>
              <w:t>матриц.</w:t>
            </w:r>
          </w:p>
        </w:tc>
        <w:tc>
          <w:tcPr>
            <w:tcW w:w="827" w:type="dxa"/>
            <w:vAlign w:val="center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3055" w:type="dxa"/>
          </w:tcPr>
          <w:p w:rsidR="00A868A4" w:rsidRDefault="00B476B5">
            <w:pPr>
              <w:widowControl w:val="0"/>
              <w:suppressAutoHyphens w:val="0"/>
              <w:ind w:right="94"/>
              <w:jc w:val="both"/>
              <w:rPr>
                <w:szCs w:val="22"/>
              </w:rPr>
            </w:pPr>
            <w:r>
              <w:rPr>
                <w:bCs/>
                <w:szCs w:val="22"/>
                <w:lang w:eastAsia="en-US"/>
              </w:rPr>
              <w:t>Подбор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практического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ма-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териала для решения прак-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 xml:space="preserve">тических задач на </w:t>
            </w:r>
            <w:r>
              <w:rPr>
                <w:bCs/>
                <w:szCs w:val="22"/>
                <w:lang w:eastAsia="en-US"/>
              </w:rPr>
              <w:t>вычисле-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ние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матриц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и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определите-</w:t>
            </w:r>
            <w:r>
              <w:rPr>
                <w:bCs/>
                <w:spacing w:val="1"/>
                <w:szCs w:val="22"/>
                <w:lang w:eastAsia="en-US"/>
              </w:rPr>
              <w:t xml:space="preserve"> </w:t>
            </w:r>
            <w:r>
              <w:rPr>
                <w:bCs/>
                <w:szCs w:val="22"/>
                <w:lang w:eastAsia="en-US"/>
              </w:rPr>
              <w:t>лей.</w:t>
            </w:r>
          </w:p>
        </w:tc>
        <w:tc>
          <w:tcPr>
            <w:tcW w:w="1845" w:type="dxa"/>
          </w:tcPr>
          <w:p w:rsidR="00A868A4" w:rsidRDefault="00B476B5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Знат правила действий с матрицами</w:t>
            </w:r>
          </w:p>
        </w:tc>
        <w:tc>
          <w:tcPr>
            <w:tcW w:w="1240" w:type="dxa"/>
          </w:tcPr>
          <w:p w:rsidR="00A868A4" w:rsidRDefault="00A868A4">
            <w:pPr>
              <w:widowControl w:val="0"/>
              <w:jc w:val="center"/>
              <w:rPr>
                <w:sz w:val="20"/>
              </w:rPr>
            </w:pPr>
          </w:p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</w:tr>
      <w:tr w:rsidR="00A868A4">
        <w:tc>
          <w:tcPr>
            <w:tcW w:w="815" w:type="dxa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2214" w:type="dxa"/>
          </w:tcPr>
          <w:p w:rsidR="00A868A4" w:rsidRDefault="00B476B5">
            <w:pPr>
              <w:widowControl w:val="0"/>
              <w:suppressAutoHyphens w:val="0"/>
              <w:spacing w:before="1" w:line="235" w:lineRule="auto"/>
              <w:ind w:right="155"/>
              <w:rPr>
                <w:szCs w:val="22"/>
              </w:rPr>
            </w:pPr>
            <w:r>
              <w:rPr>
                <w:b/>
                <w:szCs w:val="22"/>
                <w:lang w:eastAsia="en-US"/>
              </w:rPr>
              <w:t>Тема 2</w:t>
            </w:r>
            <w:r>
              <w:rPr>
                <w:b/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Графический метод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решения задачи ли-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нейного</w:t>
            </w:r>
            <w:r>
              <w:rPr>
                <w:spacing w:val="-12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программи-</w:t>
            </w:r>
          </w:p>
          <w:p w:rsidR="00A868A4" w:rsidRDefault="00B476B5">
            <w:pPr>
              <w:widowControl w:val="0"/>
              <w:suppressAutoHyphens w:val="0"/>
              <w:spacing w:before="4" w:line="264" w:lineRule="exact"/>
              <w:rPr>
                <w:szCs w:val="22"/>
              </w:rPr>
            </w:pPr>
            <w:r>
              <w:rPr>
                <w:szCs w:val="22"/>
                <w:lang w:eastAsia="en-US"/>
              </w:rPr>
              <w:t>рования.</w:t>
            </w:r>
          </w:p>
        </w:tc>
        <w:tc>
          <w:tcPr>
            <w:tcW w:w="827" w:type="dxa"/>
            <w:vAlign w:val="center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55" w:type="dxa"/>
          </w:tcPr>
          <w:p w:rsidR="00A868A4" w:rsidRDefault="00B476B5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Cs w:val="22"/>
                <w:lang w:eastAsia="en-US"/>
              </w:rPr>
              <w:t>Составить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алгоритм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и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вы-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полнить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задание: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решить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задачи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линейного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програм-</w:t>
            </w:r>
            <w:r>
              <w:rPr>
                <w:spacing w:val="-57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мирование</w:t>
            </w:r>
            <w:r>
              <w:rPr>
                <w:spacing w:val="16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графическим</w:t>
            </w:r>
          </w:p>
          <w:p w:rsidR="00A868A4" w:rsidRDefault="00B476B5">
            <w:pPr>
              <w:widowControl w:val="0"/>
              <w:rPr>
                <w:szCs w:val="22"/>
                <w:lang w:eastAsia="en-US"/>
              </w:rPr>
            </w:pPr>
            <w:r>
              <w:rPr>
                <w:bCs/>
                <w:szCs w:val="22"/>
                <w:lang w:eastAsia="en-US"/>
              </w:rPr>
              <w:t>методом.</w:t>
            </w:r>
          </w:p>
        </w:tc>
        <w:tc>
          <w:tcPr>
            <w:tcW w:w="1845" w:type="dxa"/>
          </w:tcPr>
          <w:p w:rsidR="00A868A4" w:rsidRDefault="00B476B5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Уметь </w:t>
            </w:r>
            <w:r>
              <w:rPr>
                <w:sz w:val="20"/>
              </w:rPr>
              <w:t>решать задачи</w:t>
            </w:r>
          </w:p>
        </w:tc>
        <w:tc>
          <w:tcPr>
            <w:tcW w:w="1240" w:type="dxa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  <w:p w:rsidR="00A868A4" w:rsidRDefault="00A868A4">
            <w:pPr>
              <w:widowControl w:val="0"/>
              <w:jc w:val="center"/>
              <w:rPr>
                <w:sz w:val="20"/>
              </w:rPr>
            </w:pPr>
          </w:p>
          <w:p w:rsidR="00A868A4" w:rsidRDefault="00A868A4">
            <w:pPr>
              <w:widowControl w:val="0"/>
              <w:jc w:val="center"/>
              <w:rPr>
                <w:sz w:val="20"/>
              </w:rPr>
            </w:pPr>
          </w:p>
        </w:tc>
      </w:tr>
      <w:tr w:rsidR="00A868A4">
        <w:tc>
          <w:tcPr>
            <w:tcW w:w="815" w:type="dxa"/>
            <w:tcBorders>
              <w:top w:val="nil"/>
            </w:tcBorders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14" w:type="dxa"/>
            <w:tcBorders>
              <w:top w:val="nil"/>
            </w:tcBorders>
          </w:tcPr>
          <w:p w:rsidR="00A868A4" w:rsidRDefault="00B476B5">
            <w:pPr>
              <w:widowControl w:val="0"/>
              <w:suppressAutoHyphens w:val="0"/>
              <w:spacing w:line="270" w:lineRule="exact"/>
              <w:rPr>
                <w:b/>
                <w:szCs w:val="22"/>
              </w:rPr>
            </w:pPr>
            <w:r>
              <w:rPr>
                <w:b/>
                <w:szCs w:val="22"/>
                <w:lang w:eastAsia="en-US"/>
              </w:rPr>
              <w:t>Тема</w:t>
            </w:r>
            <w:r>
              <w:rPr>
                <w:b/>
                <w:spacing w:val="-2"/>
                <w:szCs w:val="22"/>
                <w:lang w:eastAsia="en-US"/>
              </w:rPr>
              <w:t xml:space="preserve"> </w:t>
            </w:r>
            <w:r>
              <w:rPr>
                <w:b/>
                <w:szCs w:val="22"/>
                <w:lang w:eastAsia="en-US"/>
              </w:rPr>
              <w:t>5.2</w:t>
            </w:r>
          </w:p>
          <w:p w:rsidR="00A868A4" w:rsidRDefault="00B476B5">
            <w:pPr>
              <w:widowControl w:val="0"/>
              <w:suppressAutoHyphens w:val="0"/>
              <w:ind w:right="101"/>
              <w:rPr>
                <w:szCs w:val="22"/>
              </w:rPr>
            </w:pPr>
            <w:r>
              <w:rPr>
                <w:szCs w:val="22"/>
                <w:lang w:eastAsia="en-US"/>
              </w:rPr>
              <w:t>Определенный инте-</w:t>
            </w:r>
            <w:r>
              <w:rPr>
                <w:spacing w:val="-57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грал, основные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свойства.</w:t>
            </w:r>
          </w:p>
        </w:tc>
        <w:tc>
          <w:tcPr>
            <w:tcW w:w="827" w:type="dxa"/>
            <w:tcBorders>
              <w:top w:val="nil"/>
            </w:tcBorders>
            <w:vAlign w:val="center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55" w:type="dxa"/>
            <w:tcBorders>
              <w:top w:val="nil"/>
            </w:tcBorders>
          </w:tcPr>
          <w:p w:rsidR="00A868A4" w:rsidRDefault="00B476B5">
            <w:pPr>
              <w:widowControl w:val="0"/>
              <w:suppressAutoHyphens w:val="0"/>
              <w:ind w:right="184"/>
              <w:rPr>
                <w:szCs w:val="22"/>
              </w:rPr>
            </w:pPr>
            <w:r>
              <w:rPr>
                <w:szCs w:val="22"/>
                <w:lang w:eastAsia="en-US"/>
              </w:rPr>
              <w:t>Подбор практический зада-</w:t>
            </w:r>
            <w:r>
              <w:rPr>
                <w:spacing w:val="-57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ний</w:t>
            </w:r>
            <w:r>
              <w:rPr>
                <w:spacing w:val="-4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на</w:t>
            </w:r>
            <w:r>
              <w:rPr>
                <w:spacing w:val="56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нахождения</w:t>
            </w:r>
            <w:r>
              <w:rPr>
                <w:spacing w:val="-4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площа-</w:t>
            </w:r>
            <w:r>
              <w:rPr>
                <w:spacing w:val="-57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ди криволинейной трапе-</w:t>
            </w:r>
            <w:r>
              <w:rPr>
                <w:spacing w:val="1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ции.</w:t>
            </w:r>
            <w:r>
              <w:rPr>
                <w:spacing w:val="-2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Формула</w:t>
            </w:r>
            <w:r>
              <w:rPr>
                <w:spacing w:val="-2"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Ньютона –</w:t>
            </w:r>
          </w:p>
          <w:p w:rsidR="00A868A4" w:rsidRDefault="00B476B5">
            <w:pPr>
              <w:widowControl w:val="0"/>
              <w:suppressAutoHyphens w:val="0"/>
              <w:spacing w:line="264" w:lineRule="exact"/>
              <w:rPr>
                <w:szCs w:val="22"/>
              </w:rPr>
            </w:pPr>
            <w:r>
              <w:rPr>
                <w:szCs w:val="22"/>
                <w:lang w:eastAsia="en-US"/>
              </w:rPr>
              <w:t>Лейбница.</w:t>
            </w:r>
          </w:p>
        </w:tc>
        <w:tc>
          <w:tcPr>
            <w:tcW w:w="1845" w:type="dxa"/>
            <w:tcBorders>
              <w:top w:val="nil"/>
            </w:tcBorders>
          </w:tcPr>
          <w:p w:rsidR="00A868A4" w:rsidRDefault="00B476B5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Уметь применять формулу для нахождения площадей</w:t>
            </w:r>
          </w:p>
        </w:tc>
        <w:tc>
          <w:tcPr>
            <w:tcW w:w="1240" w:type="dxa"/>
            <w:tcBorders>
              <w:top w:val="nil"/>
            </w:tcBorders>
          </w:tcPr>
          <w:p w:rsidR="00A868A4" w:rsidRDefault="00A868A4">
            <w:pPr>
              <w:widowControl w:val="0"/>
              <w:jc w:val="center"/>
              <w:rPr>
                <w:sz w:val="20"/>
              </w:rPr>
            </w:pPr>
          </w:p>
        </w:tc>
      </w:tr>
      <w:tr w:rsidR="00A868A4">
        <w:tc>
          <w:tcPr>
            <w:tcW w:w="8756" w:type="dxa"/>
            <w:gridSpan w:val="5"/>
          </w:tcPr>
          <w:p w:rsidR="00A868A4" w:rsidRDefault="00B476B5">
            <w:pPr>
              <w:pStyle w:val="8"/>
              <w:widowControl w:val="0"/>
              <w:jc w:val="right"/>
              <w:outlineLvl w:val="7"/>
              <w:rPr>
                <w:b w:val="0"/>
                <w:sz w:val="24"/>
                <w:szCs w:val="24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t>Всего</w:t>
            </w:r>
          </w:p>
        </w:tc>
        <w:tc>
          <w:tcPr>
            <w:tcW w:w="1240" w:type="dxa"/>
          </w:tcPr>
          <w:p w:rsidR="00A868A4" w:rsidRDefault="00B476B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 часов</w:t>
            </w:r>
          </w:p>
        </w:tc>
      </w:tr>
    </w:tbl>
    <w:p w:rsidR="00A868A4" w:rsidRDefault="00A868A4">
      <w:pPr>
        <w:jc w:val="center"/>
        <w:rPr>
          <w:b/>
          <w:sz w:val="28"/>
          <w:szCs w:val="28"/>
        </w:rPr>
      </w:pPr>
    </w:p>
    <w:p w:rsidR="00A868A4" w:rsidRDefault="00B476B5">
      <w:pPr>
        <w:rPr>
          <w:b/>
          <w:sz w:val="28"/>
          <w:szCs w:val="28"/>
        </w:rPr>
      </w:pPr>
      <w:r>
        <w:br w:type="page"/>
      </w:r>
    </w:p>
    <w:p w:rsidR="00A868A4" w:rsidRDefault="00A868A4">
      <w:pPr>
        <w:jc w:val="center"/>
        <w:rPr>
          <w:b/>
          <w:sz w:val="28"/>
          <w:szCs w:val="28"/>
        </w:rPr>
      </w:pP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методические рекомендации по работе с текстом:</w:t>
      </w:r>
    </w:p>
    <w:p w:rsidR="00A868A4" w:rsidRDefault="00B476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работать с заголовком учебного текста, информацией: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формулировать вопросы к заголовку;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какими знаниями, умениями по данной теме уже владеете;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почему именно </w:t>
      </w:r>
      <w:r>
        <w:rPr>
          <w:sz w:val="28"/>
          <w:szCs w:val="28"/>
        </w:rPr>
        <w:t>эти слова вынесены в заголовок;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предвосхищать, что из ранее неизвестного может открыться;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осознать, что неизвестно по этой теме;</w:t>
      </w:r>
    </w:p>
    <w:p w:rsidR="00A868A4" w:rsidRDefault="00B476B5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переформулировать заголовок в форму вопроса.</w:t>
      </w:r>
    </w:p>
    <w:p w:rsidR="00A868A4" w:rsidRDefault="00B476B5">
      <w:pPr>
        <w:ind w:left="36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умения, необходимые для структурирования информации: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делить информацию на относите</w:t>
      </w:r>
      <w:r>
        <w:rPr>
          <w:sz w:val="28"/>
          <w:szCs w:val="28"/>
        </w:rPr>
        <w:t>льно самостоятельные смысловые части;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в смысловой части главное (с точки зрения поставленной учебной задачи) и вспомогательное, новое и уже знакомое;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в смысловой части, о чем говорится (объект) и что о нем говорится;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оценивать  информатив</w:t>
      </w:r>
      <w:r>
        <w:rPr>
          <w:sz w:val="28"/>
          <w:szCs w:val="28"/>
        </w:rPr>
        <w:t>ную значимость выделенных мыслей -  соотносить их с теми или иными категориями содержательной структуры информации (фактами, явлениями, понятиями, законами, теориями);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логические и содержательные связи и отношения между мыслями информации;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</w:t>
      </w:r>
      <w:r>
        <w:rPr>
          <w:sz w:val="28"/>
          <w:szCs w:val="28"/>
        </w:rPr>
        <w:t>ять «смысловые и опорные пункты», элементы информации, несущие основную смысловую нагрузку (термины, понятия, формулы, рисунки и др.)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группировать по смыслу выделенные при анализе информации мысли, объединяя их в более крупные части;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формулировать главные </w:t>
      </w:r>
      <w:r>
        <w:rPr>
          <w:sz w:val="28"/>
          <w:szCs w:val="28"/>
        </w:rPr>
        <w:t>мысли этих частей, всей информации;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обобщать то, что в тексте дано конкретно;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конкретизировать то, что дано обобщено;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доказывать, аргументировать то, что не доказано, но требует доказательства;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трудное, непонятное;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формулировать вопрос по учебной </w:t>
      </w:r>
      <w:r>
        <w:rPr>
          <w:sz w:val="28"/>
          <w:szCs w:val="28"/>
        </w:rPr>
        <w:t>информации;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противоречия с ранее изученным, с собственным опытом;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соотносить результаты изучения с поставленными целями, вопросами;</w:t>
      </w:r>
    </w:p>
    <w:p w:rsidR="00A868A4" w:rsidRDefault="00B476B5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синтезировать информацию, полученную из разных источников.</w:t>
      </w:r>
    </w:p>
    <w:p w:rsidR="00A868A4" w:rsidRDefault="00B476B5">
      <w:pPr>
        <w:ind w:left="14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письменной  фиксации результатов работы с учебной</w:t>
      </w:r>
      <w:r>
        <w:rPr>
          <w:sz w:val="28"/>
          <w:szCs w:val="28"/>
          <w:u w:val="single"/>
        </w:rPr>
        <w:t xml:space="preserve"> информацией:</w:t>
      </w: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план (простой или сложный), отражать информацию графически;</w:t>
      </w: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отражать содержание информации тезисно;</w:t>
      </w: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конспект (следящий, структурный и др.);</w:t>
      </w:r>
    </w:p>
    <w:p w:rsidR="00A868A4" w:rsidRDefault="00B476B5">
      <w:pPr>
        <w:ind w:left="50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коммуникативные умения:</w:t>
      </w:r>
    </w:p>
    <w:p w:rsidR="00A868A4" w:rsidRDefault="00B476B5">
      <w:pPr>
        <w:rPr>
          <w:sz w:val="28"/>
          <w:szCs w:val="28"/>
          <w:u w:val="single"/>
        </w:rPr>
      </w:pPr>
      <w:r>
        <w:br w:type="page"/>
      </w:r>
    </w:p>
    <w:p w:rsidR="00A868A4" w:rsidRDefault="00A868A4">
      <w:pPr>
        <w:ind w:left="502"/>
        <w:jc w:val="both"/>
        <w:rPr>
          <w:sz w:val="28"/>
          <w:szCs w:val="28"/>
          <w:u w:val="single"/>
        </w:rPr>
      </w:pP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устно характеризовать систему вопросов, освещенных в </w:t>
      </w:r>
      <w:r>
        <w:rPr>
          <w:sz w:val="28"/>
          <w:szCs w:val="28"/>
        </w:rPr>
        <w:t>учебной информации;</w:t>
      </w: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тезисно излагать содержание информации;</w:t>
      </w:r>
    </w:p>
    <w:p w:rsidR="00A868A4" w:rsidRDefault="00B476B5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развернуто излагать содержание.</w:t>
      </w:r>
    </w:p>
    <w:p w:rsidR="00A868A4" w:rsidRDefault="00B476B5">
      <w:pPr>
        <w:ind w:left="50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контролировать свою работу с учебной информацией:</w:t>
      </w:r>
    </w:p>
    <w:p w:rsidR="00A868A4" w:rsidRDefault="00B476B5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воспроизводить изученное;</w:t>
      </w:r>
    </w:p>
    <w:p w:rsidR="00A868A4" w:rsidRDefault="00B476B5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тезаурус понятий темы;</w:t>
      </w:r>
    </w:p>
    <w:p w:rsidR="00A868A4" w:rsidRDefault="00B476B5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подбирать, конструировать задания на применение</w:t>
      </w:r>
      <w:r>
        <w:rPr>
          <w:sz w:val="28"/>
          <w:szCs w:val="28"/>
        </w:rPr>
        <w:t xml:space="preserve"> изученного;</w:t>
      </w:r>
    </w:p>
    <w:p w:rsidR="00A868A4" w:rsidRDefault="00B476B5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приводить собственные примеры;</w:t>
      </w:r>
    </w:p>
    <w:p w:rsidR="00A868A4" w:rsidRDefault="00B476B5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устанавливать связи изученного с ранее известным.</w:t>
      </w:r>
    </w:p>
    <w:p w:rsidR="00A868A4" w:rsidRDefault="00A868A4">
      <w:pPr>
        <w:ind w:firstLine="360"/>
        <w:jc w:val="center"/>
        <w:rPr>
          <w:b/>
          <w:sz w:val="28"/>
          <w:szCs w:val="28"/>
        </w:rPr>
      </w:pPr>
    </w:p>
    <w:p w:rsidR="00A868A4" w:rsidRDefault="00B476B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методические рекомендации для решения прикладных задач:</w:t>
      </w:r>
    </w:p>
    <w:p w:rsidR="00A868A4" w:rsidRDefault="00B476B5">
      <w:pPr>
        <w:pStyle w:val="ad"/>
        <w:ind w:firstLine="360"/>
        <w:jc w:val="both"/>
        <w:rPr>
          <w:szCs w:val="28"/>
        </w:rPr>
      </w:pPr>
      <w:r>
        <w:rPr>
          <w:szCs w:val="28"/>
        </w:rPr>
        <w:t>Решение прикладных задач включает три этапа: чтение условия, анализ задачи и решение.</w:t>
      </w:r>
    </w:p>
    <w:p w:rsidR="00A868A4" w:rsidRDefault="00B476B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 анализе с</w:t>
      </w:r>
      <w:r>
        <w:rPr>
          <w:sz w:val="28"/>
          <w:szCs w:val="28"/>
        </w:rPr>
        <w:t>одержания задачи необходимо использовать, прежде всего, общие алгоритмы решения по данной теме.</w:t>
      </w:r>
    </w:p>
    <w:p w:rsidR="00A868A4" w:rsidRDefault="00B476B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Выяснить, как конкретно должно быть объяснено то условие, которое описано в задаче.</w:t>
      </w:r>
    </w:p>
    <w:p w:rsidR="00A868A4" w:rsidRDefault="00B476B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Ответ к задаче получают как завершение проведенного анализа. В прикладных за</w:t>
      </w:r>
      <w:r>
        <w:rPr>
          <w:sz w:val="28"/>
          <w:szCs w:val="28"/>
        </w:rPr>
        <w:t>дачах анализ условия тесно сливается с получением нужного обоснованного ответа</w:t>
      </w:r>
    </w:p>
    <w:p w:rsidR="00A868A4" w:rsidRDefault="00A868A4">
      <w:pPr>
        <w:ind w:left="360"/>
        <w:jc w:val="both"/>
        <w:rPr>
          <w:sz w:val="28"/>
          <w:szCs w:val="28"/>
        </w:rPr>
      </w:pPr>
    </w:p>
    <w:p w:rsidR="00A868A4" w:rsidRDefault="00A868A4">
      <w:pPr>
        <w:ind w:firstLine="360"/>
        <w:jc w:val="center"/>
        <w:rPr>
          <w:b/>
          <w:sz w:val="28"/>
          <w:szCs w:val="28"/>
        </w:rPr>
      </w:pPr>
      <w:bookmarkStart w:id="8" w:name="_Toc373930334"/>
      <w:bookmarkEnd w:id="8"/>
    </w:p>
    <w:p w:rsidR="00A868A4" w:rsidRDefault="00B476B5">
      <w:r>
        <w:br w:type="page"/>
      </w: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Задания для самостоятельной работы</w:t>
      </w: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Внеаудиторная самостоятельная работа № 1.</w:t>
      </w: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>
        <w:rPr>
          <w:b/>
          <w:bCs/>
          <w:szCs w:val="22"/>
          <w:lang w:eastAsia="en-US"/>
        </w:rPr>
        <w:t>Сложение и вычитание матриц, умно-жение матриц на</w:t>
      </w:r>
      <w:r>
        <w:rPr>
          <w:b/>
          <w:bCs/>
          <w:spacing w:val="1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число, умножение</w:t>
      </w:r>
      <w:r>
        <w:rPr>
          <w:b/>
          <w:bCs/>
          <w:spacing w:val="1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 xml:space="preserve">матрицы на матрицу, </w:t>
      </w:r>
      <w:r>
        <w:rPr>
          <w:b/>
          <w:bCs/>
          <w:szCs w:val="22"/>
          <w:lang w:eastAsia="en-US"/>
        </w:rPr>
        <w:t>транспонирование матриц, нахождение обратных</w:t>
      </w:r>
      <w:r>
        <w:rPr>
          <w:b/>
          <w:bCs/>
          <w:spacing w:val="1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матриц и определителей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Задания:</w:t>
      </w:r>
    </w:p>
    <w:p w:rsidR="00A868A4" w:rsidRDefault="00B476B5">
      <w:pPr>
        <w:numPr>
          <w:ilvl w:val="0"/>
          <w:numId w:val="8"/>
        </w:num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Изучить основную и дополнительную литературы;</w:t>
      </w:r>
    </w:p>
    <w:p w:rsidR="00A868A4" w:rsidRDefault="00B476B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Составить и решить не менее 3 прикладных задач по теме</w:t>
      </w:r>
    </w:p>
    <w:p w:rsidR="00A868A4" w:rsidRDefault="00A868A4">
      <w:pPr>
        <w:ind w:left="720"/>
        <w:rPr>
          <w:sz w:val="28"/>
          <w:szCs w:val="28"/>
        </w:rPr>
      </w:pP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Формы контроля</w:t>
      </w:r>
      <w:r>
        <w:rPr>
          <w:sz w:val="28"/>
          <w:szCs w:val="28"/>
        </w:rPr>
        <w:t xml:space="preserve">:  устные ответы на вопросы;  проверка наличия домашнего </w:t>
      </w:r>
      <w:r>
        <w:rPr>
          <w:sz w:val="28"/>
          <w:szCs w:val="28"/>
        </w:rPr>
        <w:t>задания;  защита; оценка</w:t>
      </w: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Время выполнения</w:t>
      </w:r>
      <w:r>
        <w:rPr>
          <w:sz w:val="28"/>
          <w:szCs w:val="28"/>
        </w:rPr>
        <w:t>:   2 часа.</w:t>
      </w: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Внеаудиторная самостоятельная работа № 2.</w:t>
      </w: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eastAsia="en-US"/>
        </w:rPr>
        <w:t>Графический метод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решения задачи линейного</w:t>
      </w:r>
      <w:r>
        <w:rPr>
          <w:spacing w:val="-12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программи-</w:t>
      </w:r>
    </w:p>
    <w:p w:rsidR="00A868A4" w:rsidRDefault="00B476B5">
      <w:pPr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рования.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Задания:</w:t>
      </w:r>
    </w:p>
    <w:p w:rsidR="00A868A4" w:rsidRDefault="00B476B5">
      <w:pPr>
        <w:numPr>
          <w:ilvl w:val="0"/>
          <w:numId w:val="9"/>
        </w:num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Изучить основную и дополнительную литературы;</w:t>
      </w:r>
    </w:p>
    <w:p w:rsidR="00A868A4" w:rsidRDefault="00B476B5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Решить задачу.Задача оптимального с</w:t>
      </w:r>
      <w:r>
        <w:rPr>
          <w:sz w:val="28"/>
          <w:szCs w:val="28"/>
        </w:rPr>
        <w:t>остава инвестиций.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Собственные средства банка в сумме с депозитами составляют 100 млн руб.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Эти средства банк может разместить в кредиты по ставке 16% годовых и в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государственные ценные бумаги по ставке 12% годовых. При этом должны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 xml:space="preserve">выполняться следующие </w:t>
      </w:r>
      <w:r>
        <w:rPr>
          <w:sz w:val="28"/>
          <w:szCs w:val="28"/>
        </w:rPr>
        <w:t>условия: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1) Не менее 35% всех имеющихся средств необходимо разместить в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кредитах.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2) Ценные бумаги должны составлять не менее 30% средств, размещенныхв кредитах и ценных бумагах. Определить такое размещение средств в кредиты и ценные бумаги, при</w:t>
      </w:r>
    </w:p>
    <w:p w:rsidR="00A868A4" w:rsidRDefault="00B476B5">
      <w:pPr>
        <w:ind w:left="1080"/>
        <w:rPr>
          <w:sz w:val="28"/>
          <w:szCs w:val="28"/>
        </w:rPr>
      </w:pPr>
      <w:r>
        <w:rPr>
          <w:sz w:val="28"/>
          <w:szCs w:val="28"/>
        </w:rPr>
        <w:t>котором пр</w:t>
      </w:r>
      <w:r>
        <w:rPr>
          <w:sz w:val="28"/>
          <w:szCs w:val="28"/>
        </w:rPr>
        <w:t>ибыль банка будет наибольшей.</w:t>
      </w: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Формы контроля</w:t>
      </w:r>
      <w:r>
        <w:rPr>
          <w:sz w:val="28"/>
          <w:szCs w:val="28"/>
        </w:rPr>
        <w:t>:  устные ответы на вопросы;  проверка наличия домашнего задания;  защита; оценка</w:t>
      </w: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Время выполнения</w:t>
      </w:r>
      <w:r>
        <w:rPr>
          <w:sz w:val="28"/>
          <w:szCs w:val="28"/>
        </w:rPr>
        <w:t>:   2 часа.</w:t>
      </w: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Внеаудиторная самостоятельная работа № 2.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>
        <w:rPr>
          <w:szCs w:val="22"/>
          <w:lang w:eastAsia="en-US"/>
        </w:rPr>
        <w:t>О</w:t>
      </w:r>
      <w:r>
        <w:rPr>
          <w:sz w:val="28"/>
          <w:szCs w:val="28"/>
          <w:lang w:eastAsia="en-US"/>
        </w:rPr>
        <w:t>пределенный интеграл, основные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свойства.</w:t>
      </w:r>
    </w:p>
    <w:p w:rsidR="00A868A4" w:rsidRDefault="00A868A4">
      <w:pPr>
        <w:jc w:val="center"/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ind w:left="108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1.Изучить основную и дополнительную литературы;</w:t>
      </w:r>
    </w:p>
    <w:p w:rsidR="00A868A4" w:rsidRDefault="00B476B5">
      <w:pPr>
        <w:ind w:left="108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>
        <w:rPr>
          <w:sz w:val="28"/>
          <w:szCs w:val="28"/>
        </w:rPr>
        <w:t>Составить и решить не менее 3 прикладных задач по теме</w:t>
      </w: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Формы контроля</w:t>
      </w:r>
      <w:r>
        <w:rPr>
          <w:sz w:val="28"/>
          <w:szCs w:val="28"/>
        </w:rPr>
        <w:t>:  устные ответы на вопросы;  проверка наличия домашнего задания;  защита; оценка</w:t>
      </w:r>
    </w:p>
    <w:p w:rsidR="00A868A4" w:rsidRDefault="00B476B5">
      <w:pPr>
        <w:rPr>
          <w:sz w:val="28"/>
          <w:szCs w:val="28"/>
        </w:rPr>
      </w:pPr>
      <w:r>
        <w:rPr>
          <w:b/>
          <w:sz w:val="28"/>
          <w:szCs w:val="28"/>
        </w:rPr>
        <w:t>Время выполнения</w:t>
      </w:r>
      <w:r>
        <w:rPr>
          <w:sz w:val="28"/>
          <w:szCs w:val="28"/>
        </w:rPr>
        <w:t>:   2 часа.</w:t>
      </w: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</w:t>
      </w:r>
      <w:r>
        <w:rPr>
          <w:b/>
          <w:sz w:val="28"/>
          <w:szCs w:val="28"/>
        </w:rPr>
        <w:t>оценки внеаудиторной самостоятельной работы студентов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Качество выполнения внеаудиторной самостоятельной работы студентов оценивается посредством текущего контроля самостоятельной работы студентов с использованием бально-рейтинговой системы. Текущий контрол</w:t>
      </w:r>
      <w:r>
        <w:rPr>
          <w:sz w:val="28"/>
          <w:szCs w:val="28"/>
        </w:rPr>
        <w:t>ь СРС – это форма планомерного контроля качества и объема, приобретаемых студентом компетенций в процессе изучения дисциплины, проводится на практических и семинарских занятиях и во время консультаций преподавателя.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Максимальное количество «5» баллов, сам</w:t>
      </w:r>
      <w:r>
        <w:rPr>
          <w:sz w:val="28"/>
          <w:szCs w:val="28"/>
        </w:rPr>
        <w:t>остоятельной работы студента по каждому виду задания, студент получает, если: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обстоятельно с достаточной полнотой излагает соответствующую тему;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дает правильные формулировки, точные определения, понятия терминов;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может обосновать свой ответ, привести</w:t>
      </w:r>
      <w:r>
        <w:rPr>
          <w:sz w:val="28"/>
          <w:szCs w:val="28"/>
        </w:rPr>
        <w:t xml:space="preserve"> необходимые примеры;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правильно отвечает на дополнительные вопросы преподавателя, имеющие целью выяснить степень понимания студентом данного материала.</w:t>
      </w:r>
    </w:p>
    <w:p w:rsidR="00A868A4" w:rsidRDefault="00B476B5">
      <w:pPr>
        <w:rPr>
          <w:sz w:val="28"/>
          <w:szCs w:val="28"/>
        </w:rPr>
      </w:pPr>
      <w:r>
        <w:rPr>
          <w:sz w:val="28"/>
          <w:szCs w:val="28"/>
        </w:rPr>
        <w:t>Оценку «4»студент получает, если: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неполно (не менее 70% от полного), но правильно изложено задание;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были допущены 1-2 несущественные ошибки, которые он исправляет после замечания преподавателя;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дает правильные формулировки, точные определения, понятия терминов;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может обосновать свой ответ, привести необходимые примеры;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правильно отв</w:t>
      </w:r>
      <w:r>
        <w:rPr>
          <w:sz w:val="28"/>
          <w:szCs w:val="28"/>
        </w:rPr>
        <w:t>ечает на дополнительные вопросы преподавателя, имеющие целью выяснить степень понимания студентом данного материала.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Оценку «3»студент студент получает, если: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</w:t>
      </w:r>
      <w:r>
        <w:rPr>
          <w:sz w:val="28"/>
          <w:szCs w:val="28"/>
        </w:rPr>
        <w:tab/>
        <w:t>неполно  (не менее 50% от полного), но правильно изложено задание;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была допуще</w:t>
      </w:r>
      <w:r>
        <w:rPr>
          <w:sz w:val="28"/>
          <w:szCs w:val="28"/>
        </w:rPr>
        <w:t>на 1 существенная ошибка;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знает и понимает основные положения данной темы, но допускает неточности в формулировке понятий;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излагает выполнение задания недостаточно логично и последовательно;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затрудняется при ответах на вопросы преподавателя.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Оценку «</w:t>
      </w:r>
      <w:r>
        <w:rPr>
          <w:sz w:val="28"/>
          <w:szCs w:val="28"/>
        </w:rPr>
        <w:t>2»студент получает, если: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неполно (менее 50% от полного) изложено задание;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были допущены существенные ошибки.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"0" баллов преподаватель вправе оценить выполненное студентом задание, если оно не удовлетворяет требованиям, установленным </w:t>
      </w:r>
      <w:r>
        <w:rPr>
          <w:sz w:val="28"/>
          <w:szCs w:val="28"/>
        </w:rPr>
        <w:t>преподавателем к данному виду работы.</w:t>
      </w:r>
    </w:p>
    <w:p w:rsidR="00A868A4" w:rsidRDefault="00B476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Сумма полученных баллов по всем видам заданий внеаудиторной самостоятельной работы составляет рейтинговый показатель студента. Рейтинговый показатель студента влияет на выставление итоговой оценки по результатам изучен</w:t>
      </w:r>
      <w:r>
        <w:rPr>
          <w:sz w:val="28"/>
          <w:szCs w:val="28"/>
        </w:rPr>
        <w:t>ия дисциплины.</w:t>
      </w: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A868A4">
      <w:pPr>
        <w:rPr>
          <w:sz w:val="28"/>
          <w:szCs w:val="28"/>
        </w:rPr>
      </w:pPr>
    </w:p>
    <w:p w:rsidR="00A868A4" w:rsidRDefault="00B476B5">
      <w:pPr>
        <w:spacing w:line="360" w:lineRule="auto"/>
        <w:jc w:val="both"/>
        <w:outlineLvl w:val="0"/>
        <w:rPr>
          <w:b/>
          <w:sz w:val="28"/>
          <w:szCs w:val="28"/>
        </w:rPr>
      </w:pPr>
      <w:bookmarkStart w:id="9" w:name="_Toc373930336"/>
      <w:r>
        <w:rPr>
          <w:b/>
          <w:sz w:val="28"/>
          <w:szCs w:val="28"/>
        </w:rPr>
        <w:t>6. Список литературы</w:t>
      </w:r>
      <w:bookmarkEnd w:id="9"/>
    </w:p>
    <w:p w:rsidR="00A868A4" w:rsidRDefault="00B476B5">
      <w:pPr>
        <w:spacing w:line="276" w:lineRule="auto"/>
        <w:ind w:left="4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источники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t>Козлов В.В. Математика: алгебра и начала математического анализа, геометрия: учебник для 10 класса . Базовый и углублённый уровни / В.В. Козлов, А.А. Никитин. - Москва : Русское слово, 2020. - 464 с. - ISBN 978-5-533-00359-9. - URL: https://ibooks.ru/books</w:t>
      </w:r>
      <w:r>
        <w:rPr>
          <w:sz w:val="28"/>
          <w:szCs w:val="28"/>
        </w:rPr>
        <w:t xml:space="preserve">helf/374152/reading  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</w:pPr>
      <w:r>
        <w:rPr>
          <w:sz w:val="28"/>
          <w:szCs w:val="28"/>
        </w:rPr>
        <w:t xml:space="preserve">Козлов В.В. Математика: алгебра и начала математического анализа, геометрия: учебник для 11 класса . Базовый и углублённый уровни / В.В. Козлов, А.А. Никитин. - Москва : Русское слово, 2020. - 464 с. - ISBN 978-5-533-00274-5. - URL: </w:t>
      </w:r>
      <w:hyperlink r:id="rId17">
        <w:r>
          <w:rPr>
            <w:sz w:val="28"/>
            <w:szCs w:val="28"/>
            <w:u w:val="single"/>
          </w:rPr>
          <w:t>https://ibooks.ru/bookshelf/374166/reading</w:t>
        </w:r>
      </w:hyperlink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t>Баврин И.И. Математический анализ: учебник и практикум для СПО. – М.: Юрайт, 2019.-327с. (СПО).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t>Баврин И.И. Математика для технических колледжей и техни</w:t>
      </w:r>
      <w:r>
        <w:rPr>
          <w:sz w:val="28"/>
          <w:szCs w:val="28"/>
        </w:rPr>
        <w:t>кумов: учебник и практикум для СПО. – 2-е изд., испр. и доп.. – М.: Юрайт, 2018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t>Богомолов Н.В., Самойленко П.И. Математика: учебник для СПО. – М.: Юрайт, 2018-401с.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t xml:space="preserve">Кацман Ю.Я. Теория вероятностей и математическая статистика. Примеры с решениями: учебник. </w:t>
      </w:r>
      <w:r>
        <w:rPr>
          <w:sz w:val="28"/>
          <w:szCs w:val="28"/>
        </w:rPr>
        <w:t>– М.: "Юрайт", 2017 (до декабря 2022)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>Григорьев В.П. Математика: учебник [электронный документ]/ Григорьев В.П., Сабурова Т.Н.-2-е изд. стер. издание. – М.: ИЦ «Академия», 2018-368с.</w:t>
      </w:r>
    </w:p>
    <w:p w:rsidR="00A868A4" w:rsidRDefault="00B476B5">
      <w:pPr>
        <w:numPr>
          <w:ilvl w:val="0"/>
          <w:numId w:val="10"/>
        </w:numPr>
        <w:spacing w:line="276" w:lineRule="auto"/>
        <w:ind w:left="432" w:hanging="360"/>
      </w:pPr>
      <w:r>
        <w:rPr>
          <w:sz w:val="28"/>
          <w:szCs w:val="28"/>
        </w:rPr>
        <w:t>Башмаков М.И.Математика:(СПО).учебник / М.И. Башмаков. — Москва : КноРус,</w:t>
      </w:r>
      <w:r>
        <w:rPr>
          <w:sz w:val="28"/>
          <w:szCs w:val="28"/>
        </w:rPr>
        <w:t xml:space="preserve"> 2019. — 394 с. —Режим доступа: </w:t>
      </w:r>
      <w:hyperlink r:id="rId18">
        <w:r>
          <w:rPr>
            <w:bCs/>
            <w:sz w:val="28"/>
            <w:szCs w:val="28"/>
            <w:u w:val="single"/>
          </w:rPr>
          <w:t>https://www.book.ru/book/929528/view2/1</w:t>
        </w:r>
        <w:r>
          <w:rPr>
            <w:sz w:val="28"/>
            <w:szCs w:val="28"/>
          </w:rPr>
          <w:t xml:space="preserve">  </w:t>
        </w:r>
      </w:hyperlink>
    </w:p>
    <w:p w:rsidR="00A868A4" w:rsidRDefault="00A868A4">
      <w:pPr>
        <w:spacing w:line="276" w:lineRule="auto"/>
        <w:ind w:left="432"/>
        <w:jc w:val="center"/>
        <w:rPr>
          <w:b/>
          <w:sz w:val="28"/>
          <w:szCs w:val="28"/>
        </w:rPr>
      </w:pPr>
    </w:p>
    <w:p w:rsidR="00A868A4" w:rsidRDefault="00B476B5">
      <w:pPr>
        <w:spacing w:line="276" w:lineRule="auto"/>
        <w:ind w:left="4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литература</w:t>
      </w:r>
    </w:p>
    <w:p w:rsidR="00A868A4" w:rsidRDefault="00B476B5">
      <w:pPr>
        <w:spacing w:line="276" w:lineRule="auto"/>
        <w:ind w:left="432"/>
        <w:rPr>
          <w:bCs/>
          <w:sz w:val="28"/>
          <w:szCs w:val="28"/>
        </w:rPr>
      </w:pPr>
      <w:r>
        <w:rPr>
          <w:bCs/>
          <w:sz w:val="28"/>
          <w:szCs w:val="28"/>
        </w:rPr>
        <w:t>1.Богомолов Н.В. Практические занятия по математике в 2-х ч. Ч.1.: учебное пособие для СПО. – М.</w:t>
      </w:r>
      <w:r>
        <w:rPr>
          <w:bCs/>
          <w:sz w:val="28"/>
          <w:szCs w:val="28"/>
        </w:rPr>
        <w:t>: Юрайт, 2018</w:t>
      </w:r>
    </w:p>
    <w:p w:rsidR="00A868A4" w:rsidRDefault="00B476B5">
      <w:pPr>
        <w:spacing w:line="276" w:lineRule="auto"/>
        <w:ind w:left="432"/>
        <w:rPr>
          <w:bCs/>
          <w:sz w:val="28"/>
          <w:szCs w:val="28"/>
        </w:rPr>
      </w:pPr>
      <w:r>
        <w:rPr>
          <w:bCs/>
          <w:sz w:val="28"/>
          <w:szCs w:val="28"/>
        </w:rPr>
        <w:t>2.Богомолов Н.В. Практические занятия по математике в 2-х ч. Ч.2.: учебное пособие для СПО. – М.: Юрайт, 2018</w:t>
      </w:r>
    </w:p>
    <w:p w:rsidR="00A868A4" w:rsidRDefault="00B476B5">
      <w:pPr>
        <w:spacing w:line="276" w:lineRule="auto"/>
        <w:ind w:left="432"/>
      </w:pPr>
      <w:r>
        <w:rPr>
          <w:sz w:val="28"/>
          <w:szCs w:val="28"/>
          <w:shd w:val="clear" w:color="auto" w:fill="FCFCFC"/>
        </w:rPr>
        <w:t>3.Алпатов, А. В. Математика [Электронный ресурс] : учебное пособие для СПО / А. В. Алпатов. — 2-е изд. — Электрон. текстовые данные.</w:t>
      </w:r>
      <w:r>
        <w:rPr>
          <w:sz w:val="28"/>
          <w:szCs w:val="28"/>
          <w:shd w:val="clear" w:color="auto" w:fill="FCFCFC"/>
        </w:rPr>
        <w:t xml:space="preserve"> — Саратов : Профобразование, Ай Пи Эр Медиа, 2019. — 162 c. — 978-5-4486-0403-4, 978-5-4488-0215-7. — Режим доступа: </w:t>
      </w:r>
      <w:hyperlink r:id="rId19">
        <w:r>
          <w:rPr>
            <w:sz w:val="28"/>
            <w:szCs w:val="28"/>
            <w:highlight w:val="white"/>
            <w:u w:val="single"/>
          </w:rPr>
          <w:t>http://www.iprbookshop.ru/80328.html</w:t>
        </w:r>
        <w:r>
          <w:rPr>
            <w:sz w:val="28"/>
            <w:szCs w:val="28"/>
            <w:shd w:val="clear" w:color="auto" w:fill="FCFCFC"/>
          </w:rPr>
          <w:t xml:space="preserve"> </w:t>
        </w:r>
      </w:hyperlink>
    </w:p>
    <w:p w:rsidR="00A868A4" w:rsidRDefault="00B476B5">
      <w:pPr>
        <w:spacing w:line="276" w:lineRule="auto"/>
        <w:ind w:left="432"/>
      </w:pPr>
      <w:r>
        <w:rPr>
          <w:sz w:val="28"/>
          <w:szCs w:val="28"/>
          <w:shd w:val="clear" w:color="auto" w:fill="FCFCFC"/>
        </w:rPr>
        <w:t>4.</w:t>
      </w:r>
      <w:r>
        <w:rPr>
          <w:kern w:val="2"/>
          <w:sz w:val="22"/>
          <w:szCs w:val="22"/>
          <w:shd w:val="clear" w:color="auto" w:fill="FFFFFF"/>
        </w:rPr>
        <w:t xml:space="preserve"> </w:t>
      </w:r>
      <w:r>
        <w:rPr>
          <w:kern w:val="2"/>
          <w:sz w:val="28"/>
          <w:szCs w:val="28"/>
          <w:shd w:val="clear" w:color="auto" w:fill="FFFFFF"/>
        </w:rPr>
        <w:t>Шипова, Л. И. Математика : учебное пособи</w:t>
      </w:r>
      <w:r>
        <w:rPr>
          <w:kern w:val="2"/>
          <w:sz w:val="28"/>
          <w:szCs w:val="28"/>
          <w:shd w:val="clear" w:color="auto" w:fill="FFFFFF"/>
        </w:rPr>
        <w:t xml:space="preserve">е / Л.И. Шипова, А.Е. Шипов. — Москва : ИНФРА-М, 2020. — 238 с. — (Среднее профессиональное образование). - ISBN 978-5-16-014561-7. - Текст : электронный. - URL: </w:t>
      </w:r>
      <w:hyperlink r:id="rId20">
        <w:r>
          <w:rPr>
            <w:kern w:val="2"/>
            <w:sz w:val="28"/>
            <w:szCs w:val="28"/>
            <w:u w:val="single"/>
            <w:shd w:val="clear" w:color="auto" w:fill="FFFFFF"/>
          </w:rPr>
          <w:t>https://znanium.com/catalog/pro</w:t>
        </w:r>
        <w:r>
          <w:rPr>
            <w:kern w:val="2"/>
            <w:sz w:val="28"/>
            <w:szCs w:val="28"/>
            <w:u w:val="single"/>
            <w:shd w:val="clear" w:color="auto" w:fill="FFFFFF"/>
          </w:rPr>
          <w:t>duct/1127760</w:t>
        </w:r>
      </w:hyperlink>
      <w:r>
        <w:rPr>
          <w:kern w:val="2"/>
          <w:sz w:val="28"/>
          <w:szCs w:val="28"/>
          <w:shd w:val="clear" w:color="auto" w:fill="FFFFFF"/>
        </w:rPr>
        <w:t xml:space="preserve">  </w:t>
      </w:r>
    </w:p>
    <w:p w:rsidR="00A868A4" w:rsidRDefault="00B476B5">
      <w:pPr>
        <w:spacing w:line="276" w:lineRule="auto"/>
        <w:ind w:left="432"/>
      </w:pPr>
      <w:r>
        <w:rPr>
          <w:sz w:val="28"/>
          <w:szCs w:val="28"/>
          <w:shd w:val="clear" w:color="auto" w:fill="FCFCFC"/>
        </w:rPr>
        <w:t>5.</w:t>
      </w:r>
      <w:r>
        <w:rPr>
          <w:kern w:val="2"/>
          <w:sz w:val="28"/>
          <w:szCs w:val="28"/>
          <w:shd w:val="clear" w:color="auto" w:fill="FFFFFF"/>
        </w:rPr>
        <w:t xml:space="preserve"> Пахомова Е.Г.,Рожкова: С.В. Линейная алгебра и аналитическая геометрия. Сборник заданий учебное пособие для СПО. М.:Юрайт,-110с.2020</w:t>
      </w:r>
    </w:p>
    <w:p w:rsidR="00A868A4" w:rsidRDefault="00B476B5">
      <w:pPr>
        <w:spacing w:line="276" w:lineRule="auto"/>
        <w:ind w:left="432"/>
      </w:pPr>
      <w:r>
        <w:rPr>
          <w:sz w:val="28"/>
          <w:szCs w:val="28"/>
        </w:rPr>
        <w:t xml:space="preserve">6. </w:t>
      </w:r>
      <w:r>
        <w:rPr>
          <w:sz w:val="28"/>
          <w:szCs w:val="28"/>
          <w:lang w:eastAsia="en-US"/>
        </w:rPr>
        <w:t xml:space="preserve">Сайт для помощи студентам, желающим самостоятельно изучать и сдавать экзамены по высшей математике, и помощи преподавателям в подборке материалов к занятиям и контрольным работам. Режим доступа: </w:t>
      </w:r>
      <w:hyperlink r:id="rId21">
        <w:r>
          <w:rPr>
            <w:b/>
            <w:sz w:val="28"/>
            <w:szCs w:val="28"/>
            <w:u w:val="single"/>
          </w:rPr>
          <w:t>http://mathportal.n</w:t>
        </w:r>
        <w:r>
          <w:rPr>
            <w:b/>
            <w:sz w:val="28"/>
            <w:szCs w:val="28"/>
            <w:u w:val="single"/>
          </w:rPr>
          <w:t>et/</w:t>
        </w:r>
        <w:r>
          <w:rPr>
            <w:b/>
            <w:sz w:val="28"/>
            <w:szCs w:val="28"/>
            <w:lang w:eastAsia="en-US"/>
          </w:rPr>
          <w:t xml:space="preserve"> </w:t>
        </w:r>
      </w:hyperlink>
    </w:p>
    <w:p w:rsidR="00A868A4" w:rsidRDefault="00B476B5">
      <w:pPr>
        <w:spacing w:after="200" w:line="276" w:lineRule="auto"/>
        <w:ind w:left="432"/>
      </w:pPr>
      <w:r>
        <w:rPr>
          <w:sz w:val="28"/>
          <w:szCs w:val="28"/>
        </w:rPr>
        <w:t>7.</w:t>
      </w:r>
      <w:r>
        <w:rPr>
          <w:sz w:val="28"/>
          <w:szCs w:val="28"/>
          <w:lang w:eastAsia="en-US"/>
        </w:rPr>
        <w:t xml:space="preserve">Формулы, уравнения, теоремы, примеры решения задач. Режим доступа: </w:t>
      </w:r>
      <w:hyperlink r:id="rId22">
        <w:r>
          <w:rPr>
            <w:sz w:val="28"/>
            <w:szCs w:val="28"/>
            <w:u w:val="single"/>
            <w:lang w:eastAsia="en-US"/>
          </w:rPr>
          <w:t>http://matematika.electrichelp.ru/matricy-i-opredeliteli/</w:t>
        </w:r>
        <w:r>
          <w:rPr>
            <w:sz w:val="28"/>
            <w:szCs w:val="28"/>
            <w:lang w:eastAsia="en-US"/>
          </w:rPr>
          <w:t xml:space="preserve"> </w:t>
        </w:r>
      </w:hyperlink>
    </w:p>
    <w:p w:rsidR="00A868A4" w:rsidRDefault="00B476B5">
      <w:pPr>
        <w:spacing w:after="200" w:line="276" w:lineRule="auto"/>
        <w:ind w:left="432"/>
      </w:pPr>
      <w:r>
        <w:rPr>
          <w:sz w:val="28"/>
          <w:szCs w:val="28"/>
        </w:rPr>
        <w:t>8.</w:t>
      </w:r>
      <w:r>
        <w:rPr>
          <w:sz w:val="28"/>
          <w:szCs w:val="28"/>
          <w:lang w:eastAsia="en-US"/>
        </w:rPr>
        <w:t xml:space="preserve">Материалы по математике для самостоятельной </w:t>
      </w:r>
      <w:r>
        <w:rPr>
          <w:sz w:val="28"/>
          <w:szCs w:val="28"/>
          <w:lang w:eastAsia="en-US"/>
        </w:rPr>
        <w:t xml:space="preserve">подготовки. Режим доступа:   </w:t>
      </w:r>
      <w:hyperlink r:id="rId23">
        <w:r>
          <w:rPr>
            <w:sz w:val="28"/>
            <w:szCs w:val="28"/>
            <w:u w:val="single"/>
            <w:lang w:eastAsia="en-US"/>
          </w:rPr>
          <w:t>http://www.mathprofi.ru/</w:t>
        </w:r>
        <w:r>
          <w:rPr>
            <w:sz w:val="28"/>
            <w:szCs w:val="28"/>
            <w:lang w:eastAsia="en-US"/>
          </w:rPr>
          <w:t xml:space="preserve"> </w:t>
        </w:r>
      </w:hyperlink>
    </w:p>
    <w:p w:rsidR="00A868A4" w:rsidRDefault="00A868A4">
      <w:pPr>
        <w:spacing w:after="200" w:line="276" w:lineRule="auto"/>
        <w:ind w:left="432"/>
        <w:rPr>
          <w:sz w:val="28"/>
          <w:szCs w:val="28"/>
          <w:lang w:eastAsia="en-US"/>
        </w:rPr>
      </w:pPr>
    </w:p>
    <w:p w:rsidR="00A868A4" w:rsidRDefault="00A868A4">
      <w:pPr>
        <w:spacing w:after="200" w:line="276" w:lineRule="auto"/>
        <w:ind w:left="432"/>
        <w:jc w:val="both"/>
        <w:rPr>
          <w:rFonts w:eastAsia="Calibri"/>
          <w:i/>
          <w:sz w:val="28"/>
          <w:szCs w:val="28"/>
          <w:lang w:eastAsia="zh-CN"/>
        </w:rPr>
      </w:pPr>
    </w:p>
    <w:sectPr w:rsidR="00A868A4">
      <w:footerReference w:type="even" r:id="rId24"/>
      <w:footerReference w:type="default" r:id="rId25"/>
      <w:footerReference w:type="first" r:id="rId26"/>
      <w:pgSz w:w="11906" w:h="16838"/>
      <w:pgMar w:top="1134" w:right="850" w:bottom="113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6B5" w:rsidRDefault="00B476B5">
      <w:r>
        <w:separator/>
      </w:r>
    </w:p>
  </w:endnote>
  <w:endnote w:type="continuationSeparator" w:id="0">
    <w:p w:rsidR="00B476B5" w:rsidRDefault="00B4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A4" w:rsidRDefault="00B476B5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868A4" w:rsidRDefault="00B476B5">
                          <w:pPr>
                            <w:pStyle w:val="af5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2pt;height:1.2pt;z-index:-2516597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XPoNVesBAAAhBAAADgAAAAAAAAAAAAAAAAAuAgAAZHJzL2Uyb0RvYy54bWxQSwECLQAU&#10;AAYACAAAACEAEoSU2d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A868A4" w:rsidRDefault="00B476B5">
                    <w:pPr>
                      <w:pStyle w:val="af5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A4" w:rsidRDefault="00B476B5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670" cy="174625"/>
              <wp:effectExtent l="0" t="0" r="0" b="0"/>
              <wp:wrapSquare wrapText="bothSides"/>
              <wp:docPr id="5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868A4" w:rsidRDefault="00B476B5">
                          <w:pPr>
                            <w:pStyle w:val="af5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DC4308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2.1pt;height:13.7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" o:allowincell="f" filled="f" stroked="f" strokeweight="0">
              <v:textbox style="mso-fit-shape-to-text:t" inset="0,0,0,0">
                <w:txbxContent>
                  <w:p w:rsidR="00A868A4" w:rsidRDefault="00B476B5">
                    <w:pPr>
                      <w:pStyle w:val="af5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DC4308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A4" w:rsidRDefault="00B476B5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670" cy="174625"/>
              <wp:effectExtent l="0" t="0" r="0" b="0"/>
              <wp:wrapSquare wrapText="bothSides"/>
              <wp:docPr id="7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868A4" w:rsidRDefault="00B476B5">
                          <w:pPr>
                            <w:pStyle w:val="af5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10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0;margin-top:.05pt;width:12.1pt;height:13.75pt;z-index:-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" o:allowincell="f" filled="f" stroked="f" strokeweight="0">
              <v:textbox style="mso-fit-shape-to-text:t" inset="0,0,0,0">
                <w:txbxContent>
                  <w:p w:rsidR="00A868A4" w:rsidRDefault="00B476B5">
                    <w:pPr>
                      <w:pStyle w:val="af5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10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6B5" w:rsidRDefault="00B476B5">
      <w:r>
        <w:separator/>
      </w:r>
    </w:p>
  </w:footnote>
  <w:footnote w:type="continuationSeparator" w:id="0">
    <w:p w:rsidR="00B476B5" w:rsidRDefault="00B47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E5142"/>
    <w:multiLevelType w:val="multilevel"/>
    <w:tmpl w:val="52D0863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8253E0"/>
    <w:multiLevelType w:val="multilevel"/>
    <w:tmpl w:val="078863A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798193C"/>
    <w:multiLevelType w:val="multilevel"/>
    <w:tmpl w:val="B6A2E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97479CF"/>
    <w:multiLevelType w:val="multilevel"/>
    <w:tmpl w:val="8F9254A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83E733B"/>
    <w:multiLevelType w:val="multilevel"/>
    <w:tmpl w:val="F4E0F5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00E1324"/>
    <w:multiLevelType w:val="multilevel"/>
    <w:tmpl w:val="EDA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1D02F5"/>
    <w:multiLevelType w:val="multilevel"/>
    <w:tmpl w:val="4500A0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E3D365C"/>
    <w:multiLevelType w:val="multilevel"/>
    <w:tmpl w:val="2D4C2ED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51B43B89"/>
    <w:multiLevelType w:val="multilevel"/>
    <w:tmpl w:val="54AA779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64D877B1"/>
    <w:multiLevelType w:val="multilevel"/>
    <w:tmpl w:val="32043FA0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532461"/>
    <w:multiLevelType w:val="multilevel"/>
    <w:tmpl w:val="92CE7F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8A4"/>
    <w:rsid w:val="00A868A4"/>
    <w:rsid w:val="00B476B5"/>
    <w:rsid w:val="00DC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3D41B8-5761-407E-90BE-E52C5714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31668"/>
    <w:pPr>
      <w:keepNext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C31668"/>
    <w:pPr>
      <w:keepNext/>
      <w:ind w:firstLine="360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C31668"/>
    <w:pPr>
      <w:keepNext/>
      <w:outlineLvl w:val="7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highlightactive">
    <w:name w:val="highlight highlight_active"/>
    <w:basedOn w:val="a0"/>
    <w:qFormat/>
    <w:rsid w:val="00374F1B"/>
  </w:style>
  <w:style w:type="character" w:customStyle="1" w:styleId="submenu-table">
    <w:name w:val="submenu-table"/>
    <w:basedOn w:val="a0"/>
    <w:qFormat/>
    <w:rsid w:val="00374F1B"/>
  </w:style>
  <w:style w:type="character" w:customStyle="1" w:styleId="-">
    <w:name w:val="Интернет-ссылка"/>
    <w:rsid w:val="00374F1B"/>
    <w:rPr>
      <w:strike w:val="0"/>
      <w:dstrike w:val="0"/>
      <w:color w:val="0000FF"/>
      <w:u w:val="none"/>
      <w:effect w:val="none"/>
    </w:rPr>
  </w:style>
  <w:style w:type="character" w:customStyle="1" w:styleId="2">
    <w:name w:val="Основной текст 2 Знак"/>
    <w:basedOn w:val="a0"/>
    <w:link w:val="2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  <w:rsid w:val="00374F1B"/>
  </w:style>
  <w:style w:type="character" w:customStyle="1" w:styleId="c0c6">
    <w:name w:val="c0 c6"/>
    <w:basedOn w:val="a0"/>
    <w:qFormat/>
    <w:rsid w:val="00374F1B"/>
  </w:style>
  <w:style w:type="character" w:customStyle="1" w:styleId="ft1697">
    <w:name w:val="ft1697"/>
    <w:basedOn w:val="a0"/>
    <w:qFormat/>
    <w:rsid w:val="00374F1B"/>
  </w:style>
  <w:style w:type="character" w:customStyle="1" w:styleId="ft1702">
    <w:name w:val="ft1702"/>
    <w:basedOn w:val="a0"/>
    <w:qFormat/>
    <w:rsid w:val="00374F1B"/>
  </w:style>
  <w:style w:type="character" w:customStyle="1" w:styleId="ft1151">
    <w:name w:val="ft1151"/>
    <w:basedOn w:val="a0"/>
    <w:qFormat/>
    <w:rsid w:val="00374F1B"/>
  </w:style>
  <w:style w:type="character" w:customStyle="1" w:styleId="ft1712">
    <w:name w:val="ft1712"/>
    <w:basedOn w:val="a0"/>
    <w:qFormat/>
    <w:rsid w:val="00374F1B"/>
  </w:style>
  <w:style w:type="character" w:customStyle="1" w:styleId="ft1721">
    <w:name w:val="ft1721"/>
    <w:basedOn w:val="a0"/>
    <w:qFormat/>
    <w:rsid w:val="00374F1B"/>
  </w:style>
  <w:style w:type="character" w:customStyle="1" w:styleId="ft1120">
    <w:name w:val="ft1120"/>
    <w:basedOn w:val="a0"/>
    <w:qFormat/>
    <w:rsid w:val="00374F1B"/>
  </w:style>
  <w:style w:type="character" w:customStyle="1" w:styleId="ft1730">
    <w:name w:val="ft1730"/>
    <w:basedOn w:val="a0"/>
    <w:qFormat/>
    <w:rsid w:val="00374F1B"/>
  </w:style>
  <w:style w:type="character" w:customStyle="1" w:styleId="ft518">
    <w:name w:val="ft518"/>
    <w:basedOn w:val="a0"/>
    <w:qFormat/>
    <w:rsid w:val="00374F1B"/>
  </w:style>
  <w:style w:type="character" w:customStyle="1" w:styleId="ft1252">
    <w:name w:val="ft1252"/>
    <w:basedOn w:val="a0"/>
    <w:qFormat/>
    <w:rsid w:val="00374F1B"/>
  </w:style>
  <w:style w:type="character" w:customStyle="1" w:styleId="ft1742">
    <w:name w:val="ft1742"/>
    <w:basedOn w:val="a0"/>
    <w:qFormat/>
    <w:rsid w:val="00374F1B"/>
  </w:style>
  <w:style w:type="character" w:customStyle="1" w:styleId="ft1747">
    <w:name w:val="ft1747"/>
    <w:basedOn w:val="a0"/>
    <w:qFormat/>
    <w:rsid w:val="00374F1B"/>
  </w:style>
  <w:style w:type="character" w:customStyle="1" w:styleId="IntenseQuoteChar">
    <w:name w:val="Intense Quote Char"/>
    <w:link w:val="10"/>
    <w:qFormat/>
    <w:locked/>
    <w:rsid w:val="00374F1B"/>
    <w:rPr>
      <w:rFonts w:ascii="Trebuchet MS" w:eastAsia="Trebuchet MS" w:hAnsi="Trebuchet MS" w:cs="Times New Roman"/>
      <w:b/>
      <w:bCs/>
      <w:i/>
      <w:iCs/>
      <w:color w:val="C0504D"/>
      <w:sz w:val="20"/>
      <w:szCs w:val="20"/>
      <w:lang w:val="en-US"/>
    </w:rPr>
  </w:style>
  <w:style w:type="character" w:customStyle="1" w:styleId="a3">
    <w:name w:val="Схема документа Знак"/>
    <w:basedOn w:val="a0"/>
    <w:semiHidden/>
    <w:qFormat/>
    <w:rsid w:val="00374F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0">
    <w:name w:val="Основной текст с отступом 2 Знак"/>
    <w:basedOn w:val="a0"/>
    <w:link w:val="20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374F1B"/>
  </w:style>
  <w:style w:type="character" w:customStyle="1" w:styleId="a6">
    <w:name w:val="Основной текст_"/>
    <w:link w:val="11"/>
    <w:qFormat/>
    <w:locked/>
    <w:rsid w:val="00374F1B"/>
    <w:rPr>
      <w:sz w:val="25"/>
      <w:szCs w:val="25"/>
      <w:shd w:val="clear" w:color="auto" w:fill="FFFFFF"/>
    </w:rPr>
  </w:style>
  <w:style w:type="character" w:customStyle="1" w:styleId="a7">
    <w:name w:val="Текст выноски Знак"/>
    <w:basedOn w:val="a0"/>
    <w:qFormat/>
    <w:rsid w:val="00374F1B"/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Основной текст Знак"/>
    <w:basedOn w:val="a0"/>
    <w:uiPriority w:val="99"/>
    <w:semiHidden/>
    <w:qFormat/>
    <w:rsid w:val="00C316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sid w:val="00C31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C31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C3166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a9">
    <w:name w:val="Ссылка указателя"/>
    <w:qFormat/>
  </w:style>
  <w:style w:type="character" w:customStyle="1" w:styleId="aa">
    <w:name w:val="Символ нумерации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basedOn w:val="a0"/>
    <w:qFormat/>
  </w:style>
  <w:style w:type="character" w:customStyle="1" w:styleId="WW8Num4z4">
    <w:name w:val="WW8Num4z4"/>
    <w:basedOn w:val="a0"/>
    <w:qFormat/>
  </w:style>
  <w:style w:type="character" w:customStyle="1" w:styleId="WW8Num4z5">
    <w:name w:val="WW8Num4z5"/>
    <w:basedOn w:val="a0"/>
    <w:qFormat/>
  </w:style>
  <w:style w:type="character" w:customStyle="1" w:styleId="WW8Num4z6">
    <w:name w:val="WW8Num4z6"/>
    <w:basedOn w:val="a0"/>
    <w:qFormat/>
  </w:style>
  <w:style w:type="character" w:customStyle="1" w:styleId="WW8Num4z7">
    <w:name w:val="WW8Num4z7"/>
    <w:basedOn w:val="a0"/>
    <w:qFormat/>
  </w:style>
  <w:style w:type="character" w:customStyle="1" w:styleId="WW8Num4z8">
    <w:name w:val="WW8Num4z8"/>
    <w:basedOn w:val="a0"/>
    <w:qFormat/>
  </w:style>
  <w:style w:type="character" w:customStyle="1" w:styleId="ab">
    <w:name w:val="Посещённая гиперссылка"/>
    <w:rPr>
      <w:color w:val="7F007F"/>
      <w:u w:val="single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uiPriority w:val="99"/>
    <w:semiHidden/>
    <w:unhideWhenUsed/>
    <w:rsid w:val="00C31668"/>
    <w:pPr>
      <w:spacing w:after="120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0">
    <w:name w:val="index heading"/>
    <w:basedOn w:val="a"/>
    <w:qFormat/>
    <w:pPr>
      <w:suppressLineNumbers/>
    </w:pPr>
    <w:rPr>
      <w:rFonts w:cs="Mangal"/>
    </w:rPr>
  </w:style>
  <w:style w:type="paragraph" w:styleId="af1">
    <w:name w:val="Normal (Web)"/>
    <w:basedOn w:val="a"/>
    <w:qFormat/>
    <w:rsid w:val="00374F1B"/>
    <w:pPr>
      <w:spacing w:beforeAutospacing="1" w:line="360" w:lineRule="auto"/>
      <w:ind w:firstLine="562"/>
      <w:jc w:val="both"/>
    </w:pPr>
    <w:rPr>
      <w:color w:val="000000"/>
    </w:rPr>
  </w:style>
  <w:style w:type="paragraph" w:styleId="21">
    <w:name w:val="Body Text 2"/>
    <w:basedOn w:val="a"/>
    <w:qFormat/>
    <w:rsid w:val="00374F1B"/>
    <w:pPr>
      <w:spacing w:after="120" w:line="480" w:lineRule="auto"/>
    </w:pPr>
  </w:style>
  <w:style w:type="paragraph" w:customStyle="1" w:styleId="af2">
    <w:name w:val="Письмо"/>
    <w:basedOn w:val="a"/>
    <w:qFormat/>
    <w:rsid w:val="00374F1B"/>
    <w:pPr>
      <w:spacing w:line="320" w:lineRule="exact"/>
      <w:ind w:firstLine="720"/>
      <w:jc w:val="both"/>
    </w:pPr>
    <w:rPr>
      <w:sz w:val="28"/>
      <w:szCs w:val="20"/>
    </w:rPr>
  </w:style>
  <w:style w:type="paragraph" w:styleId="12">
    <w:name w:val="toc 1"/>
    <w:basedOn w:val="a"/>
    <w:next w:val="a"/>
    <w:autoRedefine/>
    <w:semiHidden/>
    <w:rsid w:val="00A446FF"/>
    <w:pPr>
      <w:tabs>
        <w:tab w:val="right" w:leader="dot" w:pos="9345"/>
      </w:tabs>
      <w:spacing w:line="360" w:lineRule="auto"/>
    </w:pPr>
  </w:style>
  <w:style w:type="paragraph" w:customStyle="1" w:styleId="c1c8c13">
    <w:name w:val="c1 c8 c13"/>
    <w:basedOn w:val="a"/>
    <w:qFormat/>
    <w:rsid w:val="00374F1B"/>
    <w:pPr>
      <w:spacing w:before="90" w:after="90"/>
    </w:pPr>
  </w:style>
  <w:style w:type="paragraph" w:customStyle="1" w:styleId="13">
    <w:name w:val="Без интервала1"/>
    <w:basedOn w:val="a"/>
    <w:qFormat/>
    <w:rsid w:val="00374F1B"/>
    <w:rPr>
      <w:rFonts w:ascii="Trebuchet MS" w:hAnsi="Trebuchet MS"/>
      <w:i/>
      <w:iCs/>
      <w:sz w:val="20"/>
      <w:szCs w:val="20"/>
      <w:lang w:val="en-US" w:eastAsia="en-US"/>
    </w:rPr>
  </w:style>
  <w:style w:type="paragraph" w:customStyle="1" w:styleId="10">
    <w:name w:val="Выделенная цитата1"/>
    <w:basedOn w:val="a"/>
    <w:next w:val="a"/>
    <w:link w:val="IntenseQuoteChar"/>
    <w:qFormat/>
    <w:rsid w:val="00374F1B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Trebuchet MS" w:eastAsia="Trebuchet MS" w:hAnsi="Trebuchet MS"/>
      <w:b/>
      <w:bCs/>
      <w:i/>
      <w:iCs/>
      <w:color w:val="C0504D"/>
      <w:sz w:val="20"/>
      <w:szCs w:val="20"/>
      <w:lang w:val="en-US" w:eastAsia="en-US"/>
    </w:rPr>
  </w:style>
  <w:style w:type="paragraph" w:styleId="af3">
    <w:name w:val="Document Map"/>
    <w:basedOn w:val="a"/>
    <w:semiHidden/>
    <w:qFormat/>
    <w:rsid w:val="00374F1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2">
    <w:name w:val="Body Text Indent 2"/>
    <w:basedOn w:val="a"/>
    <w:qFormat/>
    <w:rsid w:val="00374F1B"/>
    <w:pPr>
      <w:spacing w:after="120" w:line="480" w:lineRule="auto"/>
      <w:ind w:left="283"/>
    </w:pPr>
  </w:style>
  <w:style w:type="paragraph" w:customStyle="1" w:styleId="sampletxt">
    <w:name w:val="sample_txt"/>
    <w:basedOn w:val="a"/>
    <w:qFormat/>
    <w:rsid w:val="00374F1B"/>
    <w:pPr>
      <w:ind w:left="100" w:right="100"/>
    </w:pPr>
    <w:rPr>
      <w:color w:val="32322E"/>
      <w:sz w:val="14"/>
      <w:szCs w:val="14"/>
    </w:rPr>
  </w:style>
  <w:style w:type="paragraph" w:customStyle="1" w:styleId="af4">
    <w:name w:val="Колонтитул"/>
    <w:basedOn w:val="a"/>
    <w:qFormat/>
  </w:style>
  <w:style w:type="paragraph" w:styleId="af5">
    <w:name w:val="footer"/>
    <w:basedOn w:val="a"/>
    <w:rsid w:val="00374F1B"/>
    <w:pPr>
      <w:tabs>
        <w:tab w:val="center" w:pos="4677"/>
        <w:tab w:val="right" w:pos="9355"/>
      </w:tabs>
    </w:pPr>
  </w:style>
  <w:style w:type="paragraph" w:customStyle="1" w:styleId="11">
    <w:name w:val="Основной текст1"/>
    <w:basedOn w:val="a"/>
    <w:link w:val="a6"/>
    <w:qFormat/>
    <w:rsid w:val="00374F1B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5"/>
      <w:szCs w:val="25"/>
      <w:shd w:val="clear" w:color="auto" w:fill="FFFFFF"/>
      <w:lang w:eastAsia="en-US"/>
    </w:rPr>
  </w:style>
  <w:style w:type="paragraph" w:customStyle="1" w:styleId="1">
    <w:name w:val="Стиль1"/>
    <w:basedOn w:val="a"/>
    <w:qFormat/>
    <w:rsid w:val="00374F1B"/>
    <w:pPr>
      <w:numPr>
        <w:numId w:val="2"/>
      </w:numPr>
      <w:spacing w:before="120"/>
    </w:pPr>
  </w:style>
  <w:style w:type="paragraph" w:customStyle="1" w:styleId="1cxspmiddle">
    <w:name w:val="1cxspmiddle"/>
    <w:basedOn w:val="a"/>
    <w:qFormat/>
    <w:rsid w:val="00374F1B"/>
    <w:pPr>
      <w:spacing w:beforeAutospacing="1" w:afterAutospacing="1"/>
    </w:pPr>
  </w:style>
  <w:style w:type="paragraph" w:customStyle="1" w:styleId="1cxsplast">
    <w:name w:val="1cxsplast"/>
    <w:basedOn w:val="a"/>
    <w:qFormat/>
    <w:rsid w:val="00374F1B"/>
    <w:pPr>
      <w:spacing w:beforeAutospacing="1" w:afterAutospacing="1"/>
    </w:pPr>
  </w:style>
  <w:style w:type="paragraph" w:styleId="af6">
    <w:name w:val="Balloon Text"/>
    <w:basedOn w:val="a"/>
    <w:qFormat/>
    <w:rsid w:val="00374F1B"/>
    <w:rPr>
      <w:rFonts w:ascii="Segoe UI" w:hAnsi="Segoe UI"/>
      <w:sz w:val="18"/>
      <w:szCs w:val="18"/>
    </w:rPr>
  </w:style>
  <w:style w:type="paragraph" w:customStyle="1" w:styleId="Standard">
    <w:name w:val="Standard"/>
    <w:qFormat/>
    <w:rsid w:val="00374F1B"/>
    <w:pPr>
      <w:spacing w:after="200" w:line="276" w:lineRule="auto"/>
      <w:textAlignment w:val="baseline"/>
    </w:pPr>
    <w:rPr>
      <w:rFonts w:ascii="Calibri" w:eastAsia="Times New Roman" w:hAnsi="Calibri" w:cs="Calibri"/>
      <w:color w:val="00000A"/>
      <w:kern w:val="2"/>
    </w:rPr>
  </w:style>
  <w:style w:type="paragraph" w:customStyle="1" w:styleId="af7">
    <w:name w:val="Содержимое врезки"/>
    <w:basedOn w:val="a"/>
    <w:qFormat/>
  </w:style>
  <w:style w:type="paragraph" w:customStyle="1" w:styleId="af8">
    <w:name w:val="Содержимое таблицы"/>
    <w:basedOn w:val="a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numbering" w:customStyle="1" w:styleId="WW8Num4">
    <w:name w:val="WW8Num4"/>
    <w:qFormat/>
  </w:style>
  <w:style w:type="table" w:styleId="afa">
    <w:name w:val="Table Grid"/>
    <w:basedOn w:val="a1"/>
    <w:rsid w:val="00374F1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8" Type="http://schemas.openxmlformats.org/officeDocument/2006/relationships/hyperlink" Target="https://www.book.ru/book/929528/view2/1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http://mathportal.net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7" Type="http://schemas.openxmlformats.org/officeDocument/2006/relationships/hyperlink" Target="https://ibooks.ru/bookshelf/374166/reading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20" Type="http://schemas.openxmlformats.org/officeDocument/2006/relationships/hyperlink" Target="https://znanium.com/catalog/product/112776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23" Type="http://schemas.openxmlformats.org/officeDocument/2006/relationships/hyperlink" Target="http://www.mathprofi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9" Type="http://schemas.openxmlformats.org/officeDocument/2006/relationships/hyperlink" Target="http://www.iprbookshop.ru/8032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4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22" Type="http://schemas.openxmlformats.org/officeDocument/2006/relationships/hyperlink" Target="http://matematika.electrichelp.ru/matricy-i-opredeliteli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2642</Words>
  <Characters>15065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307</cp:lastModifiedBy>
  <cp:revision>2</cp:revision>
  <cp:lastPrinted>2020-07-13T07:09:00Z</cp:lastPrinted>
  <dcterms:created xsi:type="dcterms:W3CDTF">2023-11-07T07:37:00Z</dcterms:created>
  <dcterms:modified xsi:type="dcterms:W3CDTF">2023-11-07T07:37:00Z</dcterms:modified>
  <dc:language>ru-RU</dc:language>
</cp:coreProperties>
</file>